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0C" w:rsidRDefault="0090337A" w:rsidP="00260853">
      <w:pPr>
        <w:spacing w:after="0" w:line="240" w:lineRule="auto"/>
        <w:contextualSpacing/>
        <w:jc w:val="both"/>
        <w:rPr>
          <w:sz w:val="28"/>
          <w:szCs w:val="28"/>
          <w:lang w:val="en-GB"/>
        </w:rPr>
      </w:pPr>
      <w:bookmarkStart w:id="0" w:name="_GoBack"/>
      <w:bookmarkEnd w:id="0"/>
      <w:r w:rsidRPr="00550F48">
        <w:rPr>
          <w:sz w:val="28"/>
          <w:szCs w:val="28"/>
          <w:lang w:val="en-GB"/>
        </w:rPr>
        <w:t>Plate extraction</w:t>
      </w:r>
    </w:p>
    <w:p w:rsidR="00550F48" w:rsidRPr="00550F48" w:rsidRDefault="00550F48" w:rsidP="00550F48">
      <w:pPr>
        <w:spacing w:after="0" w:line="240" w:lineRule="auto"/>
        <w:rPr>
          <w:rStyle w:val="tlid-translation"/>
          <w:rFonts w:cstheme="minorHAnsi"/>
          <w:sz w:val="20"/>
          <w:szCs w:val="20"/>
          <w:lang w:val="en-GB"/>
        </w:rPr>
      </w:pPr>
      <w:r w:rsidRPr="00550F48">
        <w:rPr>
          <w:rStyle w:val="tlid-translation"/>
          <w:rFonts w:cstheme="minorHAnsi"/>
          <w:sz w:val="20"/>
          <w:szCs w:val="20"/>
          <w:lang w:val="en-GB"/>
        </w:rPr>
        <w:t xml:space="preserve">Plates: </w:t>
      </w:r>
      <w:proofErr w:type="spellStart"/>
      <w:r w:rsidRPr="00550F48">
        <w:rPr>
          <w:rFonts w:cstheme="minorHAnsi"/>
          <w:sz w:val="20"/>
          <w:szCs w:val="20"/>
          <w:lang w:val="en-GB"/>
        </w:rPr>
        <w:t>Abgene</w:t>
      </w:r>
      <w:proofErr w:type="spellEnd"/>
      <w:r w:rsidRPr="00550F48">
        <w:rPr>
          <w:rFonts w:cstheme="minorHAnsi"/>
          <w:sz w:val="20"/>
          <w:szCs w:val="20"/>
          <w:lang w:val="en-GB"/>
        </w:rPr>
        <w:t xml:space="preserve">™ 96 Well 0.8mL Polypropylene </w:t>
      </w:r>
      <w:proofErr w:type="spellStart"/>
      <w:r w:rsidRPr="00550F48">
        <w:rPr>
          <w:rFonts w:cstheme="minorHAnsi"/>
          <w:sz w:val="20"/>
          <w:szCs w:val="20"/>
          <w:lang w:val="en-GB"/>
        </w:rPr>
        <w:t>Deepwell</w:t>
      </w:r>
      <w:proofErr w:type="spellEnd"/>
      <w:r w:rsidRPr="00550F48">
        <w:rPr>
          <w:rFonts w:cstheme="minorHAnsi"/>
          <w:sz w:val="20"/>
          <w:szCs w:val="20"/>
          <w:lang w:val="en-GB"/>
        </w:rPr>
        <w:t xml:space="preserve"> Storage Plate8 (</w:t>
      </w:r>
      <w:proofErr w:type="spellStart"/>
      <w:r w:rsidRPr="00550F48">
        <w:rPr>
          <w:rFonts w:cstheme="minorHAnsi"/>
          <w:sz w:val="20"/>
          <w:szCs w:val="20"/>
          <w:lang w:val="en-GB"/>
        </w:rPr>
        <w:t>Thermo</w:t>
      </w:r>
      <w:proofErr w:type="spellEnd"/>
      <w:r w:rsidRPr="00550F48">
        <w:rPr>
          <w:rFonts w:cstheme="minorHAnsi"/>
          <w:sz w:val="20"/>
          <w:szCs w:val="20"/>
          <w:lang w:val="en-GB"/>
        </w:rPr>
        <w:t xml:space="preserve"> Fisher Scientific, </w:t>
      </w:r>
      <w:proofErr w:type="spellStart"/>
      <w:r w:rsidRPr="00550F48">
        <w:rPr>
          <w:rFonts w:cstheme="minorHAnsi"/>
          <w:sz w:val="20"/>
          <w:szCs w:val="20"/>
          <w:lang w:val="en-GB"/>
        </w:rPr>
        <w:t>Catalog</w:t>
      </w:r>
      <w:proofErr w:type="spellEnd"/>
      <w:r w:rsidRPr="00550F48">
        <w:rPr>
          <w:rFonts w:cstheme="minorHAnsi"/>
          <w:sz w:val="20"/>
          <w:szCs w:val="20"/>
          <w:lang w:val="en-GB"/>
        </w:rPr>
        <w:t xml:space="preserve"> number:  </w:t>
      </w:r>
      <w:r w:rsidRPr="00550F48">
        <w:rPr>
          <w:rStyle w:val="tlid-translation"/>
          <w:rFonts w:cstheme="minorHAnsi"/>
          <w:sz w:val="20"/>
          <w:szCs w:val="20"/>
          <w:lang w:val="en-GB"/>
        </w:rPr>
        <w:t xml:space="preserve"> </w:t>
      </w:r>
      <w:r w:rsidRPr="00550F48">
        <w:rPr>
          <w:rFonts w:cstheme="minorHAnsi"/>
          <w:color w:val="333333"/>
          <w:sz w:val="20"/>
          <w:szCs w:val="20"/>
          <w:lang w:val="en-GB"/>
        </w:rPr>
        <w:t>AB0765)</w:t>
      </w:r>
    </w:p>
    <w:p w:rsidR="00550F48" w:rsidRPr="00550F48" w:rsidRDefault="00550F48" w:rsidP="00550F48">
      <w:pPr>
        <w:spacing w:after="0" w:line="240" w:lineRule="auto"/>
        <w:rPr>
          <w:rFonts w:cstheme="minorHAnsi"/>
          <w:sz w:val="20"/>
          <w:szCs w:val="20"/>
          <w:lang w:val="en-GB"/>
        </w:rPr>
      </w:pPr>
      <w:r w:rsidRPr="00550F48">
        <w:rPr>
          <w:rStyle w:val="tlid-translation"/>
          <w:rFonts w:cstheme="minorHAnsi"/>
          <w:sz w:val="20"/>
          <w:szCs w:val="20"/>
          <w:lang w:val="en-GB"/>
        </w:rPr>
        <w:t>Lids:</w:t>
      </w:r>
      <w:r w:rsidRPr="00550F48">
        <w:rPr>
          <w:rFonts w:cstheme="minorHAnsi"/>
          <w:color w:val="333333"/>
          <w:spacing w:val="15"/>
          <w:sz w:val="20"/>
          <w:szCs w:val="20"/>
          <w:lang w:val="en-GB"/>
        </w:rPr>
        <w:t xml:space="preserve"> </w:t>
      </w:r>
      <w:proofErr w:type="spellStart"/>
      <w:r w:rsidRPr="00550F48">
        <w:rPr>
          <w:rFonts w:cstheme="minorHAnsi"/>
          <w:sz w:val="20"/>
          <w:szCs w:val="20"/>
          <w:lang w:val="en-GB"/>
        </w:rPr>
        <w:t>Abgene</w:t>
      </w:r>
      <w:proofErr w:type="spellEnd"/>
      <w:r w:rsidRPr="00550F48">
        <w:rPr>
          <w:rFonts w:cstheme="minorHAnsi"/>
          <w:sz w:val="20"/>
          <w:szCs w:val="20"/>
          <w:lang w:val="en-GB"/>
        </w:rPr>
        <w:t xml:space="preserve"> Storage Plate </w:t>
      </w:r>
      <w:proofErr w:type="gramStart"/>
      <w:r w:rsidRPr="00550F48">
        <w:rPr>
          <w:rFonts w:cstheme="minorHAnsi"/>
          <w:sz w:val="20"/>
          <w:szCs w:val="20"/>
          <w:lang w:val="en-GB"/>
        </w:rPr>
        <w:t>Caps,</w:t>
      </w:r>
      <w:proofErr w:type="gramEnd"/>
      <w:r w:rsidRPr="00550F48">
        <w:rPr>
          <w:rFonts w:cstheme="minorHAnsi"/>
          <w:sz w:val="20"/>
          <w:szCs w:val="20"/>
          <w:lang w:val="en-GB"/>
        </w:rPr>
        <w:t xml:space="preserve"> strips of 8 (</w:t>
      </w:r>
      <w:proofErr w:type="spellStart"/>
      <w:r w:rsidRPr="00550F48">
        <w:rPr>
          <w:rFonts w:cstheme="minorHAnsi"/>
          <w:sz w:val="20"/>
          <w:szCs w:val="20"/>
          <w:lang w:val="en-GB"/>
        </w:rPr>
        <w:t>Thermo</w:t>
      </w:r>
      <w:proofErr w:type="spellEnd"/>
      <w:r w:rsidRPr="00550F48">
        <w:rPr>
          <w:rFonts w:cstheme="minorHAnsi"/>
          <w:sz w:val="20"/>
          <w:szCs w:val="20"/>
          <w:lang w:val="en-GB"/>
        </w:rPr>
        <w:t xml:space="preserve"> Fisher Scientific, </w:t>
      </w:r>
      <w:proofErr w:type="spellStart"/>
      <w:r w:rsidRPr="00550F48">
        <w:rPr>
          <w:rFonts w:cstheme="minorHAnsi"/>
          <w:sz w:val="20"/>
          <w:szCs w:val="20"/>
          <w:lang w:val="en-GB"/>
        </w:rPr>
        <w:t>Catalog</w:t>
      </w:r>
      <w:proofErr w:type="spellEnd"/>
      <w:r w:rsidRPr="00550F48">
        <w:rPr>
          <w:rFonts w:cstheme="minorHAnsi"/>
          <w:sz w:val="20"/>
          <w:szCs w:val="20"/>
          <w:lang w:val="en-GB"/>
        </w:rPr>
        <w:t xml:space="preserve"> number:  AB0981)</w:t>
      </w:r>
    </w:p>
    <w:p w:rsidR="00E1340C" w:rsidRPr="00550F48" w:rsidRDefault="00E1340C" w:rsidP="00260853">
      <w:pPr>
        <w:spacing w:after="0" w:line="240" w:lineRule="auto"/>
        <w:contextualSpacing/>
        <w:jc w:val="both"/>
        <w:rPr>
          <w:sz w:val="16"/>
          <w:szCs w:val="16"/>
          <w:lang w:val="en-GB"/>
        </w:rPr>
      </w:pPr>
    </w:p>
    <w:p w:rsidR="00E1340C" w:rsidRPr="0090337A" w:rsidRDefault="0090337A" w:rsidP="00260853">
      <w:pPr>
        <w:spacing w:after="0" w:line="240" w:lineRule="auto"/>
        <w:contextualSpacing/>
        <w:jc w:val="both"/>
        <w:rPr>
          <w:u w:val="single"/>
          <w:lang w:val="en-GB"/>
        </w:rPr>
      </w:pPr>
      <w:r>
        <w:rPr>
          <w:u w:val="single"/>
          <w:lang w:val="en-GB"/>
        </w:rPr>
        <w:t>1</w:t>
      </w:r>
      <w:r w:rsidRPr="000906D5">
        <w:rPr>
          <w:u w:val="single"/>
          <w:lang w:val="en-GB"/>
        </w:rPr>
        <w:tab/>
      </w:r>
      <w:r>
        <w:rPr>
          <w:u w:val="single"/>
          <w:lang w:val="en-GB"/>
        </w:rPr>
        <w:t>PREPARATIONS</w:t>
      </w:r>
    </w:p>
    <w:p w:rsidR="00F852D4" w:rsidRPr="000906D5" w:rsidRDefault="00550F48" w:rsidP="00D77108">
      <w:pPr>
        <w:pStyle w:val="ListParagraph"/>
        <w:numPr>
          <w:ilvl w:val="0"/>
          <w:numId w:val="5"/>
        </w:numPr>
        <w:spacing w:after="0" w:line="240" w:lineRule="auto"/>
        <w:rPr>
          <w:rStyle w:val="tlid-translation"/>
          <w:lang w:val="en-GB"/>
        </w:rPr>
      </w:pPr>
      <w:r>
        <w:rPr>
          <w:rStyle w:val="tlid-translation"/>
          <w:lang w:val="en-GB"/>
        </w:rPr>
        <w:t>P</w:t>
      </w:r>
      <w:r w:rsidR="00D77108">
        <w:rPr>
          <w:rStyle w:val="tlid-translation"/>
          <w:lang w:val="en-GB"/>
        </w:rPr>
        <w:t>repare the plate plan</w:t>
      </w:r>
    </w:p>
    <w:p w:rsidR="00F852D4" w:rsidRPr="000906D5" w:rsidRDefault="00F852D4" w:rsidP="00260853">
      <w:pPr>
        <w:pStyle w:val="ListParagraph"/>
        <w:numPr>
          <w:ilvl w:val="0"/>
          <w:numId w:val="5"/>
        </w:numPr>
        <w:spacing w:after="0" w:line="240" w:lineRule="auto"/>
        <w:rPr>
          <w:rStyle w:val="tlid-translation"/>
          <w:lang w:val="en-GB"/>
        </w:rPr>
      </w:pPr>
      <w:r w:rsidRPr="000906D5">
        <w:rPr>
          <w:rStyle w:val="tlid-translation"/>
          <w:lang w:val="en-GB"/>
        </w:rPr>
        <w:t xml:space="preserve">Leave at least </w:t>
      </w:r>
      <w:r w:rsidR="0090337A">
        <w:rPr>
          <w:rStyle w:val="tlid-translation"/>
          <w:lang w:val="en-GB"/>
        </w:rPr>
        <w:t>3</w:t>
      </w:r>
      <w:r w:rsidRPr="000906D5">
        <w:rPr>
          <w:rStyle w:val="tlid-translation"/>
          <w:lang w:val="en-GB"/>
        </w:rPr>
        <w:t xml:space="preserve"> empty wells per plate for controls</w:t>
      </w:r>
      <w:r w:rsidR="00EC44B7">
        <w:rPr>
          <w:rStyle w:val="tlid-translation"/>
          <w:lang w:val="en-GB"/>
        </w:rPr>
        <w:t xml:space="preserve"> (extraction control and positive</w:t>
      </w:r>
      <w:r w:rsidR="00260853">
        <w:rPr>
          <w:rStyle w:val="tlid-translation"/>
          <w:lang w:val="en-GB"/>
        </w:rPr>
        <w:t xml:space="preserve"> and negative</w:t>
      </w:r>
      <w:r w:rsidR="00BD771E">
        <w:rPr>
          <w:rStyle w:val="tlid-translation"/>
          <w:lang w:val="en-GB"/>
        </w:rPr>
        <w:t xml:space="preserve"> and </w:t>
      </w:r>
      <w:r w:rsidR="0090337A">
        <w:rPr>
          <w:rStyle w:val="tlid-translation"/>
          <w:lang w:val="en-GB"/>
        </w:rPr>
        <w:t>PCR</w:t>
      </w:r>
      <w:r w:rsidR="00EC44B7">
        <w:rPr>
          <w:rStyle w:val="tlid-translation"/>
          <w:lang w:val="en-GB"/>
        </w:rPr>
        <w:t xml:space="preserve"> control for </w:t>
      </w:r>
      <w:r w:rsidR="0090337A">
        <w:rPr>
          <w:rStyle w:val="tlid-translation"/>
          <w:lang w:val="en-GB"/>
        </w:rPr>
        <w:t>PCR</w:t>
      </w:r>
      <w:r w:rsidR="00BD771E">
        <w:rPr>
          <w:rStyle w:val="tlid-translation"/>
          <w:lang w:val="en-GB"/>
        </w:rPr>
        <w:t xml:space="preserve"> (can be at the end</w:t>
      </w:r>
      <w:r w:rsidR="00EC44B7">
        <w:rPr>
          <w:rStyle w:val="tlid-translation"/>
          <w:lang w:val="en-GB"/>
        </w:rPr>
        <w:t>)</w:t>
      </w:r>
      <w:r w:rsidR="00BD771E">
        <w:rPr>
          <w:rStyle w:val="tlid-translation"/>
          <w:lang w:val="en-GB"/>
        </w:rPr>
        <w:t>)</w:t>
      </w:r>
      <w:r w:rsidR="00EC44B7">
        <w:rPr>
          <w:rStyle w:val="tlid-translation"/>
          <w:lang w:val="en-GB"/>
        </w:rPr>
        <w:t xml:space="preserve"> </w:t>
      </w:r>
    </w:p>
    <w:p w:rsidR="00F852D4" w:rsidRPr="000906D5" w:rsidRDefault="00F852D4" w:rsidP="00260853">
      <w:pPr>
        <w:pStyle w:val="ListParagraph"/>
        <w:numPr>
          <w:ilvl w:val="0"/>
          <w:numId w:val="5"/>
        </w:numPr>
        <w:spacing w:after="0" w:line="240" w:lineRule="auto"/>
        <w:rPr>
          <w:lang w:val="en-GB"/>
        </w:rPr>
      </w:pPr>
      <w:r w:rsidRPr="000906D5">
        <w:rPr>
          <w:rStyle w:val="tlid-translation"/>
          <w:lang w:val="en-GB"/>
        </w:rPr>
        <w:t>If using several plates, try to distribute samples evenly between the plates so that they have the same weight</w:t>
      </w:r>
    </w:p>
    <w:p w:rsidR="00E1340C" w:rsidRDefault="00F852D4" w:rsidP="00260853">
      <w:pPr>
        <w:pStyle w:val="ListParagraph"/>
        <w:numPr>
          <w:ilvl w:val="0"/>
          <w:numId w:val="5"/>
        </w:numPr>
        <w:spacing w:after="0" w:line="240" w:lineRule="auto"/>
        <w:rPr>
          <w:rStyle w:val="tlid-translation"/>
          <w:lang w:val="en-GB"/>
        </w:rPr>
      </w:pPr>
      <w:r w:rsidRPr="000906D5">
        <w:rPr>
          <w:rStyle w:val="tlid-translation"/>
          <w:lang w:val="en-GB"/>
        </w:rPr>
        <w:t>Extract with the salting out method</w:t>
      </w:r>
    </w:p>
    <w:p w:rsidR="00260853" w:rsidRDefault="00260853" w:rsidP="00260853">
      <w:pPr>
        <w:pStyle w:val="ListParagraph"/>
        <w:numPr>
          <w:ilvl w:val="0"/>
          <w:numId w:val="5"/>
        </w:numPr>
        <w:spacing w:after="0" w:line="240" w:lineRule="auto"/>
        <w:rPr>
          <w:rStyle w:val="tlid-translation"/>
          <w:lang w:val="en-GB"/>
        </w:rPr>
      </w:pPr>
      <w:r>
        <w:rPr>
          <w:rStyle w:val="tlid-translation"/>
          <w:lang w:val="en-GB"/>
        </w:rPr>
        <w:t>Plates and lids for sampling are in one of the cupboards in the corridor in front of the aphid lab, further plates for use during extraction are in the molecular lab</w:t>
      </w:r>
    </w:p>
    <w:p w:rsidR="00260853" w:rsidRPr="00550F48" w:rsidRDefault="00260853" w:rsidP="00260853">
      <w:pPr>
        <w:pStyle w:val="ListParagraph"/>
        <w:spacing w:after="0" w:line="240" w:lineRule="auto"/>
        <w:rPr>
          <w:sz w:val="16"/>
          <w:szCs w:val="16"/>
          <w:lang w:val="en-GB"/>
        </w:rPr>
      </w:pPr>
    </w:p>
    <w:p w:rsidR="001D581B" w:rsidRPr="0090337A" w:rsidRDefault="00E1340C" w:rsidP="00260853">
      <w:pPr>
        <w:spacing w:after="0" w:line="240" w:lineRule="auto"/>
        <w:contextualSpacing/>
        <w:jc w:val="both"/>
        <w:rPr>
          <w:rStyle w:val="tlid-translation"/>
          <w:u w:val="single"/>
          <w:lang w:val="en-GB"/>
        </w:rPr>
      </w:pPr>
      <w:r w:rsidRPr="000906D5">
        <w:rPr>
          <w:u w:val="single"/>
          <w:lang w:val="en-GB"/>
        </w:rPr>
        <w:t>2</w:t>
      </w:r>
      <w:r w:rsidRPr="000906D5">
        <w:rPr>
          <w:u w:val="single"/>
          <w:lang w:val="en-GB"/>
        </w:rPr>
        <w:tab/>
        <w:t>EXTRACTION</w:t>
      </w:r>
    </w:p>
    <w:p w:rsidR="00D46BA6" w:rsidRPr="000906D5" w:rsidRDefault="00D46BA6" w:rsidP="00260853">
      <w:pPr>
        <w:pStyle w:val="ListParagraph"/>
        <w:numPr>
          <w:ilvl w:val="0"/>
          <w:numId w:val="2"/>
        </w:numPr>
        <w:spacing w:after="0" w:line="240" w:lineRule="auto"/>
        <w:rPr>
          <w:rStyle w:val="tlid-translation"/>
          <w:b/>
          <w:lang w:val="en-GB"/>
        </w:rPr>
      </w:pPr>
      <w:r w:rsidRPr="000906D5">
        <w:rPr>
          <w:rStyle w:val="tlid-translation"/>
          <w:b/>
          <w:lang w:val="en-GB"/>
        </w:rPr>
        <w:t>Aphid sampling</w:t>
      </w:r>
    </w:p>
    <w:p w:rsidR="00D46BA6" w:rsidRPr="000906D5" w:rsidRDefault="00D46BA6" w:rsidP="00260853">
      <w:pPr>
        <w:pStyle w:val="ListParagraph"/>
        <w:numPr>
          <w:ilvl w:val="0"/>
          <w:numId w:val="5"/>
        </w:numPr>
        <w:spacing w:after="0" w:line="240" w:lineRule="auto"/>
        <w:rPr>
          <w:rStyle w:val="tlid-translation"/>
          <w:lang w:val="en-GB"/>
        </w:rPr>
      </w:pPr>
      <w:r w:rsidRPr="000906D5">
        <w:rPr>
          <w:rStyle w:val="tlid-translation"/>
          <w:lang w:val="en-GB"/>
        </w:rPr>
        <w:t xml:space="preserve">Add 1 aphid to each well, close with lid, </w:t>
      </w:r>
      <w:proofErr w:type="gramStart"/>
      <w:r w:rsidRPr="000906D5">
        <w:rPr>
          <w:rStyle w:val="tlid-translation"/>
          <w:lang w:val="en-GB"/>
        </w:rPr>
        <w:t>store</w:t>
      </w:r>
      <w:proofErr w:type="gramEnd"/>
      <w:r w:rsidRPr="000906D5">
        <w:rPr>
          <w:rStyle w:val="tlid-translation"/>
          <w:lang w:val="en-GB"/>
        </w:rPr>
        <w:t xml:space="preserve"> at -20°C.</w:t>
      </w:r>
    </w:p>
    <w:p w:rsidR="00D46BA6" w:rsidRPr="000906D5" w:rsidRDefault="00D46BA6" w:rsidP="00260853">
      <w:pPr>
        <w:pStyle w:val="ListParagraph"/>
        <w:numPr>
          <w:ilvl w:val="0"/>
          <w:numId w:val="5"/>
        </w:numPr>
        <w:spacing w:after="0" w:line="240" w:lineRule="auto"/>
        <w:rPr>
          <w:rStyle w:val="tlid-translation"/>
          <w:lang w:val="en-GB"/>
        </w:rPr>
      </w:pPr>
      <w:r w:rsidRPr="000906D5">
        <w:rPr>
          <w:rStyle w:val="tlid-translation"/>
          <w:lang w:val="en-GB"/>
        </w:rPr>
        <w:t xml:space="preserve">Include </w:t>
      </w:r>
      <w:r w:rsidR="006F595D" w:rsidRPr="000906D5">
        <w:rPr>
          <w:rStyle w:val="tlid-translation"/>
          <w:lang w:val="en-GB"/>
        </w:rPr>
        <w:t>at least one</w:t>
      </w:r>
      <w:r w:rsidRPr="000906D5">
        <w:rPr>
          <w:rStyle w:val="tlid-translation"/>
          <w:lang w:val="en-GB"/>
        </w:rPr>
        <w:t xml:space="preserve"> extraction control</w:t>
      </w:r>
      <w:r w:rsidR="006F595D" w:rsidRPr="000906D5">
        <w:rPr>
          <w:rStyle w:val="tlid-translation"/>
          <w:lang w:val="en-GB"/>
        </w:rPr>
        <w:t xml:space="preserve"> per plate</w:t>
      </w:r>
      <w:r w:rsidRPr="000906D5">
        <w:rPr>
          <w:rStyle w:val="tlid-translation"/>
          <w:lang w:val="en-GB"/>
        </w:rPr>
        <w:t xml:space="preserve"> (well without aphid)</w:t>
      </w:r>
      <w:r w:rsidR="002B7796">
        <w:rPr>
          <w:rStyle w:val="tlid-translation"/>
          <w:lang w:val="en-GB"/>
        </w:rPr>
        <w:t>, leave 2 additional empty wells to use as positive and negative controls for PCR</w:t>
      </w:r>
    </w:p>
    <w:p w:rsidR="001D581B" w:rsidRPr="000906D5" w:rsidRDefault="00AC3CED" w:rsidP="00260853">
      <w:pPr>
        <w:pStyle w:val="ListParagraph"/>
        <w:numPr>
          <w:ilvl w:val="0"/>
          <w:numId w:val="2"/>
        </w:numPr>
        <w:spacing w:after="0" w:line="240" w:lineRule="auto"/>
        <w:rPr>
          <w:rStyle w:val="tlid-translation"/>
          <w:b/>
          <w:lang w:val="en-GB"/>
        </w:rPr>
      </w:pPr>
      <w:r w:rsidRPr="000906D5">
        <w:rPr>
          <w:rStyle w:val="tlid-translation"/>
          <w:b/>
          <w:lang w:val="en-GB"/>
        </w:rPr>
        <w:t>Add proteinase K an</w:t>
      </w:r>
      <w:r w:rsidR="002B7796">
        <w:rPr>
          <w:rStyle w:val="tlid-translation"/>
          <w:b/>
          <w:lang w:val="en-GB"/>
        </w:rPr>
        <w:t>d</w:t>
      </w:r>
      <w:r w:rsidRPr="000906D5">
        <w:rPr>
          <w:rStyle w:val="tlid-translation"/>
          <w:b/>
          <w:lang w:val="en-GB"/>
        </w:rPr>
        <w:t xml:space="preserve"> TNES</w:t>
      </w:r>
    </w:p>
    <w:p w:rsidR="001D581B" w:rsidRPr="000906D5" w:rsidRDefault="00AC3CED" w:rsidP="00260853">
      <w:pPr>
        <w:pStyle w:val="ListParagraph"/>
        <w:numPr>
          <w:ilvl w:val="0"/>
          <w:numId w:val="8"/>
        </w:numPr>
        <w:spacing w:after="0" w:line="240" w:lineRule="auto"/>
        <w:rPr>
          <w:rStyle w:val="tlid-translation"/>
          <w:u w:val="single"/>
          <w:lang w:val="en-GB"/>
        </w:rPr>
      </w:pPr>
      <w:r w:rsidRPr="000906D5">
        <w:rPr>
          <w:rStyle w:val="tlid-translation"/>
          <w:lang w:val="en-GB"/>
        </w:rPr>
        <w:t>Remove lids taking care not to contaminate or mix up lids to preserve them for future use</w:t>
      </w:r>
    </w:p>
    <w:p w:rsidR="001D581B" w:rsidRPr="000906D5" w:rsidRDefault="00AC3CED" w:rsidP="00260853">
      <w:pPr>
        <w:pStyle w:val="ListParagraph"/>
        <w:numPr>
          <w:ilvl w:val="0"/>
          <w:numId w:val="8"/>
        </w:numPr>
        <w:spacing w:after="0" w:line="240" w:lineRule="auto"/>
        <w:rPr>
          <w:rStyle w:val="tlid-translation"/>
          <w:u w:val="single"/>
          <w:lang w:val="de-CH"/>
        </w:rPr>
      </w:pPr>
      <w:r w:rsidRPr="000906D5">
        <w:rPr>
          <w:rStyle w:val="tlid-translation"/>
          <w:lang w:val="de-CH"/>
        </w:rPr>
        <w:t xml:space="preserve">5 </w:t>
      </w:r>
      <w:r w:rsidRPr="000906D5">
        <w:rPr>
          <w:rStyle w:val="tlid-translation"/>
        </w:rPr>
        <w:t>μ</w:t>
      </w:r>
      <w:r w:rsidRPr="000906D5">
        <w:rPr>
          <w:rStyle w:val="tlid-translation"/>
          <w:lang w:val="de-CH"/>
        </w:rPr>
        <w:t xml:space="preserve">L </w:t>
      </w:r>
      <w:proofErr w:type="spellStart"/>
      <w:r w:rsidRPr="000906D5">
        <w:rPr>
          <w:rStyle w:val="tlid-translation"/>
          <w:lang w:val="de-CH"/>
        </w:rPr>
        <w:t>proteinase</w:t>
      </w:r>
      <w:proofErr w:type="spellEnd"/>
      <w:r w:rsidRPr="000906D5">
        <w:rPr>
          <w:rStyle w:val="tlid-translation"/>
          <w:lang w:val="de-CH"/>
        </w:rPr>
        <w:t xml:space="preserve"> K (10mg / </w:t>
      </w:r>
      <w:proofErr w:type="spellStart"/>
      <w:r w:rsidRPr="000906D5">
        <w:rPr>
          <w:rStyle w:val="tlid-translation"/>
          <w:lang w:val="de-CH"/>
        </w:rPr>
        <w:t>mL</w:t>
      </w:r>
      <w:proofErr w:type="spellEnd"/>
      <w:r w:rsidRPr="000906D5">
        <w:rPr>
          <w:rStyle w:val="tlid-translation"/>
          <w:lang w:val="de-CH"/>
        </w:rPr>
        <w:t>)</w:t>
      </w:r>
    </w:p>
    <w:p w:rsidR="00AC3CED" w:rsidRPr="000906D5" w:rsidRDefault="00AC3CED" w:rsidP="00260853">
      <w:pPr>
        <w:pStyle w:val="ListParagraph"/>
        <w:numPr>
          <w:ilvl w:val="0"/>
          <w:numId w:val="8"/>
        </w:numPr>
        <w:spacing w:after="0" w:line="240" w:lineRule="auto"/>
        <w:rPr>
          <w:u w:val="single"/>
          <w:lang w:val="en-GB"/>
        </w:rPr>
      </w:pPr>
      <w:r w:rsidRPr="000906D5">
        <w:rPr>
          <w:rStyle w:val="tlid-translation"/>
          <w:lang w:val="en-GB"/>
        </w:rPr>
        <w:t>Crush each aphid with a clean pipet tip</w:t>
      </w:r>
    </w:p>
    <w:p w:rsidR="001D581B" w:rsidRPr="000906D5" w:rsidRDefault="001D581B" w:rsidP="00260853">
      <w:pPr>
        <w:pStyle w:val="ListParagraph"/>
        <w:numPr>
          <w:ilvl w:val="0"/>
          <w:numId w:val="8"/>
        </w:numPr>
        <w:spacing w:after="0" w:line="240" w:lineRule="auto"/>
        <w:rPr>
          <w:rStyle w:val="tlid-translation"/>
          <w:u w:val="single"/>
          <w:lang w:val="en-GB"/>
        </w:rPr>
      </w:pPr>
      <w:r w:rsidRPr="000906D5">
        <w:rPr>
          <w:rStyle w:val="tlid-translation"/>
          <w:lang w:val="en-GB"/>
        </w:rPr>
        <w:t>add 300</w:t>
      </w:r>
      <w:r w:rsidRPr="000906D5">
        <w:rPr>
          <w:rStyle w:val="tlid-translation"/>
        </w:rPr>
        <w:t>μ</w:t>
      </w:r>
      <w:r w:rsidR="000906D5" w:rsidRPr="000906D5">
        <w:rPr>
          <w:rStyle w:val="tlid-translation"/>
          <w:lang w:val="en-GB"/>
        </w:rPr>
        <w:t>L of TNES</w:t>
      </w:r>
      <w:r w:rsidR="00CB521F">
        <w:rPr>
          <w:rStyle w:val="tlid-translation"/>
          <w:lang w:val="en-GB"/>
        </w:rPr>
        <w:t xml:space="preserve"> to each well</w:t>
      </w:r>
    </w:p>
    <w:p w:rsidR="00AC3CED" w:rsidRPr="000906D5" w:rsidRDefault="00AC3CED" w:rsidP="00260853">
      <w:pPr>
        <w:pStyle w:val="ListParagraph"/>
        <w:numPr>
          <w:ilvl w:val="0"/>
          <w:numId w:val="8"/>
        </w:numPr>
        <w:spacing w:after="0" w:line="240" w:lineRule="auto"/>
        <w:rPr>
          <w:rStyle w:val="tlid-translation"/>
          <w:u w:val="single"/>
          <w:lang w:val="en-GB"/>
        </w:rPr>
      </w:pPr>
      <w:r w:rsidRPr="000906D5">
        <w:rPr>
          <w:rStyle w:val="tlid-translation"/>
          <w:lang w:val="en-GB"/>
        </w:rPr>
        <w:t>return lid</w:t>
      </w:r>
      <w:r w:rsidR="00CB521F">
        <w:rPr>
          <w:rStyle w:val="tlid-translation"/>
          <w:lang w:val="en-GB"/>
        </w:rPr>
        <w:t>s</w:t>
      </w:r>
    </w:p>
    <w:p w:rsidR="00AC3CED" w:rsidRPr="000906D5" w:rsidRDefault="00AC3CED" w:rsidP="00260853">
      <w:pPr>
        <w:pStyle w:val="ListParagraph"/>
        <w:numPr>
          <w:ilvl w:val="0"/>
          <w:numId w:val="8"/>
        </w:numPr>
        <w:spacing w:after="0" w:line="240" w:lineRule="auto"/>
        <w:rPr>
          <w:rStyle w:val="tlid-translation"/>
          <w:u w:val="single"/>
          <w:lang w:val="en-GB"/>
        </w:rPr>
      </w:pPr>
      <w:r w:rsidRPr="000906D5">
        <w:rPr>
          <w:rStyle w:val="tlid-translation"/>
          <w:lang w:val="en-GB"/>
        </w:rPr>
        <w:t>repeat for each column of the plate</w:t>
      </w:r>
    </w:p>
    <w:p w:rsidR="001D581B" w:rsidRPr="0090337A" w:rsidRDefault="00AC3CED" w:rsidP="00260853">
      <w:pPr>
        <w:pStyle w:val="ListParagraph"/>
        <w:numPr>
          <w:ilvl w:val="0"/>
          <w:numId w:val="8"/>
        </w:numPr>
        <w:spacing w:after="0" w:line="240" w:lineRule="auto"/>
        <w:rPr>
          <w:u w:val="single"/>
          <w:lang w:val="en-GB"/>
        </w:rPr>
      </w:pPr>
      <w:r w:rsidRPr="000906D5">
        <w:rPr>
          <w:rStyle w:val="tlid-translation"/>
          <w:lang w:val="en-GB"/>
        </w:rPr>
        <w:t xml:space="preserve">mix </w:t>
      </w:r>
      <w:r w:rsidR="000906D5" w:rsidRPr="000906D5">
        <w:rPr>
          <w:rStyle w:val="tlid-translation"/>
          <w:lang w:val="en-GB"/>
        </w:rPr>
        <w:t xml:space="preserve">(vortex each corner) </w:t>
      </w:r>
      <w:r w:rsidRPr="000906D5">
        <w:rPr>
          <w:rStyle w:val="tlid-translation"/>
          <w:lang w:val="en-GB"/>
        </w:rPr>
        <w:t>&amp; spin down</w:t>
      </w:r>
      <w:r w:rsidR="000906D5" w:rsidRPr="000906D5">
        <w:rPr>
          <w:rStyle w:val="tlid-translation"/>
          <w:lang w:val="en-GB"/>
        </w:rPr>
        <w:t xml:space="preserve"> (centrifuge)</w:t>
      </w:r>
    </w:p>
    <w:p w:rsidR="00E1340C" w:rsidRPr="0090337A" w:rsidRDefault="00E1340C" w:rsidP="00260853">
      <w:pPr>
        <w:numPr>
          <w:ilvl w:val="0"/>
          <w:numId w:val="2"/>
        </w:numPr>
        <w:spacing w:after="0" w:line="240" w:lineRule="auto"/>
        <w:contextualSpacing/>
        <w:jc w:val="both"/>
        <w:rPr>
          <w:lang w:val="en-GB"/>
        </w:rPr>
      </w:pPr>
      <w:r w:rsidRPr="000906D5">
        <w:rPr>
          <w:lang w:val="en-GB"/>
        </w:rPr>
        <w:t xml:space="preserve"> </w:t>
      </w:r>
      <w:r w:rsidRPr="000906D5">
        <w:rPr>
          <w:b/>
          <w:lang w:val="en-GB"/>
        </w:rPr>
        <w:t>Incubation</w:t>
      </w:r>
      <w:r w:rsidRPr="000906D5">
        <w:rPr>
          <w:lang w:val="en-GB"/>
        </w:rPr>
        <w:t xml:space="preserve">: </w:t>
      </w:r>
      <w:r w:rsidR="002B7796" w:rsidRPr="000906D5">
        <w:rPr>
          <w:lang w:val="en-GB"/>
        </w:rPr>
        <w:t>overnight</w:t>
      </w:r>
      <w:r w:rsidR="00CA53C7" w:rsidRPr="000906D5">
        <w:rPr>
          <w:lang w:val="en-GB"/>
        </w:rPr>
        <w:t xml:space="preserve"> at</w:t>
      </w:r>
      <w:r w:rsidRPr="000906D5">
        <w:rPr>
          <w:lang w:val="en-GB"/>
        </w:rPr>
        <w:t xml:space="preserve"> 37°C.</w:t>
      </w:r>
    </w:p>
    <w:p w:rsidR="00CA53C7" w:rsidRPr="0090337A" w:rsidRDefault="00CA53C7" w:rsidP="00260853">
      <w:pPr>
        <w:pStyle w:val="ListParagraph"/>
        <w:numPr>
          <w:ilvl w:val="0"/>
          <w:numId w:val="2"/>
        </w:numPr>
        <w:spacing w:after="0" w:line="240" w:lineRule="auto"/>
        <w:rPr>
          <w:lang w:val="en-GB"/>
        </w:rPr>
      </w:pPr>
      <w:r w:rsidRPr="000906D5">
        <w:rPr>
          <w:rStyle w:val="tlid-translation"/>
          <w:b/>
          <w:lang w:val="en-GB"/>
        </w:rPr>
        <w:t>Protein Precipitation</w:t>
      </w:r>
      <w:r w:rsidRPr="000906D5">
        <w:rPr>
          <w:rStyle w:val="tlid-translation"/>
          <w:lang w:val="en-GB"/>
        </w:rPr>
        <w:t xml:space="preserve">: (weigh the plates before centrifugation, readjust with water in the empty wells if </w:t>
      </w:r>
      <w:r w:rsidR="00B07335" w:rsidRPr="000906D5">
        <w:rPr>
          <w:rStyle w:val="tlid-translation"/>
          <w:lang w:val="en-GB"/>
        </w:rPr>
        <w:t xml:space="preserve">they differ by </w:t>
      </w:r>
      <w:r w:rsidRPr="000906D5">
        <w:rPr>
          <w:rStyle w:val="tlid-translation"/>
          <w:lang w:val="en-GB"/>
        </w:rPr>
        <w:t>more than 1g)</w:t>
      </w:r>
      <w:r w:rsidRPr="000906D5">
        <w:rPr>
          <w:lang w:val="en-GB"/>
        </w:rPr>
        <w:br/>
      </w:r>
      <w:r w:rsidRPr="000906D5">
        <w:rPr>
          <w:rStyle w:val="tlid-translation"/>
          <w:lang w:val="en-GB"/>
        </w:rPr>
        <w:t>- Centrifuge quickly</w:t>
      </w:r>
      <w:r w:rsidRPr="000906D5">
        <w:rPr>
          <w:lang w:val="en-GB"/>
        </w:rPr>
        <w:br/>
      </w:r>
      <w:r w:rsidRPr="000906D5">
        <w:rPr>
          <w:rStyle w:val="tlid-translation"/>
          <w:lang w:val="en-GB"/>
        </w:rPr>
        <w:t xml:space="preserve">- Remove the </w:t>
      </w:r>
      <w:r w:rsidR="00AC3CED" w:rsidRPr="000906D5">
        <w:rPr>
          <w:rStyle w:val="tlid-translation"/>
          <w:lang w:val="en-GB"/>
        </w:rPr>
        <w:t>lids carefully, preserve for later use</w:t>
      </w:r>
      <w:r w:rsidRPr="000906D5">
        <w:rPr>
          <w:lang w:val="en-GB"/>
        </w:rPr>
        <w:br/>
      </w:r>
      <w:r w:rsidRPr="000906D5">
        <w:rPr>
          <w:rStyle w:val="tlid-translation"/>
          <w:lang w:val="en-GB"/>
        </w:rPr>
        <w:t>- Add 85</w:t>
      </w:r>
      <w:r w:rsidRPr="000906D5">
        <w:rPr>
          <w:rStyle w:val="tlid-translation"/>
        </w:rPr>
        <w:t>μ</w:t>
      </w:r>
      <w:r w:rsidRPr="000906D5">
        <w:rPr>
          <w:rStyle w:val="tlid-translation"/>
          <w:lang w:val="en-GB"/>
        </w:rPr>
        <w:t xml:space="preserve">L of 5M </w:t>
      </w:r>
      <w:proofErr w:type="spellStart"/>
      <w:r w:rsidRPr="000906D5">
        <w:rPr>
          <w:rStyle w:val="tlid-translation"/>
          <w:lang w:val="en-GB"/>
        </w:rPr>
        <w:t>NaCl</w:t>
      </w:r>
      <w:proofErr w:type="spellEnd"/>
      <w:r w:rsidR="00CB521F">
        <w:rPr>
          <w:rStyle w:val="tlid-translation"/>
          <w:lang w:val="en-GB"/>
        </w:rPr>
        <w:t xml:space="preserve"> to each well</w:t>
      </w:r>
      <w:r w:rsidRPr="000906D5">
        <w:rPr>
          <w:rStyle w:val="tlid-translation"/>
          <w:lang w:val="en-GB"/>
        </w:rPr>
        <w:t xml:space="preserve"> and </w:t>
      </w:r>
      <w:r w:rsidR="00AC3CED" w:rsidRPr="000906D5">
        <w:rPr>
          <w:rStyle w:val="tlid-translation"/>
          <w:lang w:val="en-GB"/>
        </w:rPr>
        <w:t>reapply lids</w:t>
      </w:r>
      <w:r w:rsidRPr="000906D5">
        <w:rPr>
          <w:lang w:val="en-GB"/>
        </w:rPr>
        <w:br/>
      </w:r>
      <w:r w:rsidRPr="000906D5">
        <w:rPr>
          <w:rStyle w:val="tlid-translation"/>
          <w:lang w:val="en-GB"/>
        </w:rPr>
        <w:t xml:space="preserve">- </w:t>
      </w:r>
      <w:r w:rsidR="000906D5" w:rsidRPr="000906D5">
        <w:rPr>
          <w:rStyle w:val="tlid-translation"/>
          <w:lang w:val="en-GB"/>
        </w:rPr>
        <w:t>vortex or mix by shaking</w:t>
      </w:r>
    </w:p>
    <w:p w:rsidR="00E1340C" w:rsidRPr="0090337A" w:rsidRDefault="00E1340C" w:rsidP="00260853">
      <w:pPr>
        <w:numPr>
          <w:ilvl w:val="0"/>
          <w:numId w:val="2"/>
        </w:numPr>
        <w:spacing w:after="0" w:line="240" w:lineRule="auto"/>
        <w:contextualSpacing/>
        <w:jc w:val="both"/>
        <w:rPr>
          <w:lang w:val="en-GB"/>
        </w:rPr>
      </w:pPr>
      <w:r w:rsidRPr="000906D5">
        <w:rPr>
          <w:b/>
          <w:lang w:val="en-GB"/>
        </w:rPr>
        <w:t>Centrifugation</w:t>
      </w:r>
      <w:r w:rsidRPr="000906D5">
        <w:rPr>
          <w:lang w:val="en-GB"/>
        </w:rPr>
        <w:t xml:space="preserve"> : 4°C ; </w:t>
      </w:r>
      <w:r w:rsidR="000906D5" w:rsidRPr="000906D5">
        <w:rPr>
          <w:lang w:val="en-GB"/>
        </w:rPr>
        <w:t>40</w:t>
      </w:r>
      <w:r w:rsidRPr="000906D5">
        <w:rPr>
          <w:lang w:val="en-GB"/>
        </w:rPr>
        <w:t xml:space="preserve">00 rpm, </w:t>
      </w:r>
      <w:r w:rsidR="000906D5" w:rsidRPr="000906D5">
        <w:rPr>
          <w:lang w:val="en-GB"/>
        </w:rPr>
        <w:t>1h</w:t>
      </w:r>
      <w:r w:rsidRPr="000906D5">
        <w:rPr>
          <w:lang w:val="en-GB"/>
        </w:rPr>
        <w:t xml:space="preserve"> </w:t>
      </w:r>
      <w:r w:rsidR="000906D5" w:rsidRPr="000906D5">
        <w:rPr>
          <w:lang w:val="en-GB"/>
        </w:rPr>
        <w:t xml:space="preserve"> (gel room centrifuge)</w:t>
      </w:r>
    </w:p>
    <w:p w:rsidR="00E1340C" w:rsidRPr="0090337A" w:rsidRDefault="00CA53C7" w:rsidP="00260853">
      <w:pPr>
        <w:numPr>
          <w:ilvl w:val="0"/>
          <w:numId w:val="2"/>
        </w:numPr>
        <w:spacing w:after="0" w:line="240" w:lineRule="auto"/>
        <w:contextualSpacing/>
        <w:jc w:val="both"/>
        <w:rPr>
          <w:lang w:val="en-GB"/>
        </w:rPr>
      </w:pPr>
      <w:r w:rsidRPr="000906D5">
        <w:rPr>
          <w:b/>
          <w:lang w:val="en-GB"/>
        </w:rPr>
        <w:t xml:space="preserve">Preparation of new </w:t>
      </w:r>
      <w:r w:rsidR="00B07335" w:rsidRPr="000906D5">
        <w:rPr>
          <w:b/>
          <w:lang w:val="en-GB"/>
        </w:rPr>
        <w:t>plates:</w:t>
      </w:r>
      <w:r w:rsidR="00E1340C" w:rsidRPr="000906D5">
        <w:rPr>
          <w:lang w:val="en-GB"/>
        </w:rPr>
        <w:t xml:space="preserve"> </w:t>
      </w:r>
      <w:r w:rsidRPr="000906D5">
        <w:rPr>
          <w:rStyle w:val="tlid-translation"/>
          <w:lang w:val="en-GB"/>
        </w:rPr>
        <w:t>during this time, dispense 280</w:t>
      </w:r>
      <w:r w:rsidRPr="000906D5">
        <w:rPr>
          <w:rStyle w:val="tlid-translation"/>
        </w:rPr>
        <w:t>μ</w:t>
      </w:r>
      <w:r w:rsidRPr="000906D5">
        <w:rPr>
          <w:rStyle w:val="tlid-translation"/>
          <w:lang w:val="en-GB"/>
        </w:rPr>
        <w:t xml:space="preserve">L of </w:t>
      </w:r>
      <w:r w:rsidR="00A70888" w:rsidRPr="000906D5">
        <w:rPr>
          <w:rStyle w:val="tlid-translation"/>
          <w:lang w:val="en-GB"/>
        </w:rPr>
        <w:t xml:space="preserve">(ice-cold) </w:t>
      </w:r>
      <w:r w:rsidRPr="000906D5">
        <w:rPr>
          <w:rStyle w:val="tlid-translation"/>
          <w:lang w:val="en-GB"/>
        </w:rPr>
        <w:t xml:space="preserve">100% ethanol into the wells of </w:t>
      </w:r>
      <w:r w:rsidR="00AC3CED" w:rsidRPr="000906D5">
        <w:rPr>
          <w:rStyle w:val="tlid-translation"/>
          <w:lang w:val="en-GB"/>
        </w:rPr>
        <w:t xml:space="preserve">a </w:t>
      </w:r>
      <w:r w:rsidR="00B07335" w:rsidRPr="000906D5">
        <w:rPr>
          <w:rStyle w:val="tlid-translation"/>
          <w:lang w:val="en-GB"/>
        </w:rPr>
        <w:t>new storage plate (80</w:t>
      </w:r>
      <w:r w:rsidRPr="000906D5">
        <w:rPr>
          <w:rStyle w:val="tlid-translation"/>
          <w:lang w:val="en-GB"/>
        </w:rPr>
        <w:t>0</w:t>
      </w:r>
      <w:r w:rsidRPr="000906D5">
        <w:rPr>
          <w:rStyle w:val="tlid-translation"/>
        </w:rPr>
        <w:t>μ</w:t>
      </w:r>
      <w:r w:rsidRPr="000906D5">
        <w:rPr>
          <w:rStyle w:val="tlid-translation"/>
          <w:lang w:val="en-GB"/>
        </w:rPr>
        <w:t xml:space="preserve">L). </w:t>
      </w:r>
      <w:r w:rsidR="00B07335" w:rsidRPr="000906D5">
        <w:rPr>
          <w:rStyle w:val="tlid-translation"/>
          <w:lang w:val="en-GB"/>
        </w:rPr>
        <w:t>Store</w:t>
      </w:r>
      <w:r w:rsidRPr="000906D5">
        <w:rPr>
          <w:rStyle w:val="tlid-translation"/>
          <w:lang w:val="en-GB"/>
        </w:rPr>
        <w:t xml:space="preserve"> the plates in the freezer </w:t>
      </w:r>
      <w:r w:rsidR="00B07335" w:rsidRPr="000906D5">
        <w:rPr>
          <w:rStyle w:val="tlid-translation"/>
          <w:lang w:val="en-GB"/>
        </w:rPr>
        <w:t xml:space="preserve">at </w:t>
      </w:r>
      <w:r w:rsidRPr="000906D5">
        <w:rPr>
          <w:rStyle w:val="tlid-translation"/>
          <w:lang w:val="en-GB"/>
        </w:rPr>
        <w:t>-20 ° C</w:t>
      </w:r>
      <w:r w:rsidR="00A70888" w:rsidRPr="000906D5">
        <w:rPr>
          <w:rStyle w:val="tlid-translation"/>
          <w:lang w:val="en-GB"/>
        </w:rPr>
        <w:t xml:space="preserve"> until use</w:t>
      </w:r>
      <w:r w:rsidRPr="000906D5">
        <w:rPr>
          <w:rStyle w:val="tlid-translation"/>
          <w:lang w:val="en-GB"/>
        </w:rPr>
        <w:t>.</w:t>
      </w:r>
      <w:r w:rsidR="00CB1F85" w:rsidRPr="000906D5">
        <w:rPr>
          <w:rStyle w:val="tlid-translation"/>
          <w:lang w:val="en-GB"/>
        </w:rPr>
        <w:t xml:space="preserve"> </w:t>
      </w:r>
      <w:r w:rsidR="000906D5" w:rsidRPr="000906D5">
        <w:rPr>
          <w:rStyle w:val="tlid-translation"/>
          <w:lang w:val="en-GB"/>
        </w:rPr>
        <w:t>Use cheap seal film.</w:t>
      </w:r>
    </w:p>
    <w:p w:rsidR="00CB1F85" w:rsidRPr="0090337A" w:rsidRDefault="001D581B" w:rsidP="00260853">
      <w:pPr>
        <w:pStyle w:val="ListParagraph"/>
        <w:numPr>
          <w:ilvl w:val="0"/>
          <w:numId w:val="2"/>
        </w:numPr>
        <w:spacing w:after="0" w:line="240" w:lineRule="auto"/>
        <w:jc w:val="both"/>
        <w:rPr>
          <w:rStyle w:val="tlid-translation"/>
          <w:lang w:val="en-GB"/>
        </w:rPr>
      </w:pPr>
      <w:r w:rsidRPr="000906D5">
        <w:rPr>
          <w:rStyle w:val="tlid-translation"/>
          <w:b/>
          <w:lang w:val="en-GB"/>
        </w:rPr>
        <w:t>Recovery of the supernatant</w:t>
      </w:r>
      <w:r w:rsidR="00AC3CED" w:rsidRPr="000906D5">
        <w:rPr>
          <w:rStyle w:val="tlid-translation"/>
          <w:lang w:val="en-GB"/>
        </w:rPr>
        <w:t xml:space="preserve"> (spin longer if supernatant is not clear)</w:t>
      </w:r>
      <w:r w:rsidRPr="000906D5">
        <w:rPr>
          <w:rStyle w:val="tlid-translation"/>
          <w:lang w:val="en-GB"/>
        </w:rPr>
        <w:t xml:space="preserve">: take 290 </w:t>
      </w:r>
      <w:r w:rsidRPr="000906D5">
        <w:rPr>
          <w:rStyle w:val="tlid-translation"/>
        </w:rPr>
        <w:t>μ</w:t>
      </w:r>
      <w:r w:rsidRPr="000906D5">
        <w:rPr>
          <w:rStyle w:val="tlid-translation"/>
          <w:lang w:val="en-GB"/>
        </w:rPr>
        <w:t xml:space="preserve">l of supernatant and </w:t>
      </w:r>
      <w:r w:rsidR="00B07335" w:rsidRPr="000906D5">
        <w:rPr>
          <w:rStyle w:val="tlid-translation"/>
          <w:lang w:val="en-GB"/>
        </w:rPr>
        <w:t>mix</w:t>
      </w:r>
      <w:r w:rsidRPr="000906D5">
        <w:rPr>
          <w:rStyle w:val="tlid-translation"/>
          <w:lang w:val="en-GB"/>
        </w:rPr>
        <w:t xml:space="preserve"> in the new plate by pipetting back and forth. </w:t>
      </w:r>
      <w:r w:rsidR="00260853">
        <w:rPr>
          <w:rStyle w:val="tlid-translation"/>
          <w:lang w:val="en-GB"/>
        </w:rPr>
        <w:t>R</w:t>
      </w:r>
      <w:r w:rsidR="00260853" w:rsidRPr="000906D5">
        <w:rPr>
          <w:rStyle w:val="tlid-translation"/>
          <w:lang w:val="en-GB"/>
        </w:rPr>
        <w:t>eapply lids</w:t>
      </w:r>
      <w:r w:rsidR="00260853">
        <w:rPr>
          <w:rStyle w:val="tlid-translation"/>
          <w:lang w:val="en-GB"/>
        </w:rPr>
        <w:t>.</w:t>
      </w:r>
      <w:r w:rsidR="00260853" w:rsidRPr="000906D5">
        <w:rPr>
          <w:rStyle w:val="tlid-translation"/>
          <w:lang w:val="en-GB"/>
        </w:rPr>
        <w:t xml:space="preserve"> </w:t>
      </w:r>
      <w:r w:rsidRPr="000906D5">
        <w:rPr>
          <w:rStyle w:val="tlid-translation"/>
          <w:lang w:val="en-GB"/>
        </w:rPr>
        <w:t>Leave for 1 hour at -20 ° C, or 15 min at -80 ° C.</w:t>
      </w:r>
      <w:r w:rsidR="00A70888" w:rsidRPr="000906D5">
        <w:rPr>
          <w:rStyle w:val="tlid-translation"/>
          <w:lang w:val="en-GB"/>
        </w:rPr>
        <w:t xml:space="preserve"> </w:t>
      </w:r>
      <w:r w:rsidR="00CB1F85" w:rsidRPr="000906D5">
        <w:rPr>
          <w:lang w:val="en-US"/>
        </w:rPr>
        <w:t>[Stopping point: leave overnight at -20°C]</w:t>
      </w:r>
    </w:p>
    <w:p w:rsidR="00375779" w:rsidRPr="00375779" w:rsidRDefault="00E1340C" w:rsidP="00260853">
      <w:pPr>
        <w:numPr>
          <w:ilvl w:val="0"/>
          <w:numId w:val="2"/>
        </w:numPr>
        <w:spacing w:after="0" w:line="240" w:lineRule="auto"/>
        <w:contextualSpacing/>
        <w:jc w:val="both"/>
        <w:rPr>
          <w:lang w:val="en-GB"/>
        </w:rPr>
      </w:pPr>
      <w:r w:rsidRPr="000906D5">
        <w:rPr>
          <w:b/>
          <w:lang w:val="en-GB"/>
        </w:rPr>
        <w:t>Centrifugation</w:t>
      </w:r>
      <w:r w:rsidRPr="000906D5">
        <w:rPr>
          <w:lang w:val="en-GB"/>
        </w:rPr>
        <w:t xml:space="preserve"> : 4°C ; </w:t>
      </w:r>
      <w:r w:rsidR="000906D5" w:rsidRPr="000906D5">
        <w:rPr>
          <w:lang w:val="en-GB"/>
        </w:rPr>
        <w:t>4000 rpm, 30 min  (gel room centrifuge)</w:t>
      </w:r>
    </w:p>
    <w:p w:rsidR="00E1340C" w:rsidRPr="0090337A" w:rsidRDefault="001D581B" w:rsidP="00260853">
      <w:pPr>
        <w:numPr>
          <w:ilvl w:val="0"/>
          <w:numId w:val="2"/>
        </w:numPr>
        <w:spacing w:after="0" w:line="240" w:lineRule="auto"/>
        <w:contextualSpacing/>
        <w:jc w:val="both"/>
        <w:rPr>
          <w:lang w:val="en-GB"/>
        </w:rPr>
      </w:pPr>
      <w:r w:rsidRPr="000906D5">
        <w:rPr>
          <w:b/>
          <w:lang w:val="en-GB"/>
        </w:rPr>
        <w:t xml:space="preserve">Removal supernatant </w:t>
      </w:r>
      <w:r w:rsidR="00375779">
        <w:rPr>
          <w:lang w:val="en-GB"/>
        </w:rPr>
        <w:t>by gently turning the plate back over to pour the supernatant into the sink. BEFORE turning over, press some tissue against the open plate, to prevent the supernatant from flowing back into the wrong well</w:t>
      </w:r>
      <w:r w:rsidR="00CB1F85" w:rsidRPr="000906D5">
        <w:rPr>
          <w:lang w:val="en-GB"/>
        </w:rPr>
        <w:t>.</w:t>
      </w:r>
      <w:r w:rsidR="00375779">
        <w:rPr>
          <w:lang w:val="en-GB"/>
        </w:rPr>
        <w:t xml:space="preserve"> Then, with the tissue still on the plate turn over.</w:t>
      </w:r>
      <w:r w:rsidR="00CB1F85" w:rsidRPr="000906D5">
        <w:rPr>
          <w:b/>
          <w:lang w:val="en-GB"/>
        </w:rPr>
        <w:t xml:space="preserve"> </w:t>
      </w:r>
      <w:r w:rsidRPr="000906D5">
        <w:rPr>
          <w:rStyle w:val="tlid-translation"/>
          <w:lang w:val="en-GB"/>
        </w:rPr>
        <w:t xml:space="preserve">Rinse the pellet with 200 </w:t>
      </w:r>
      <w:r w:rsidRPr="000906D5">
        <w:rPr>
          <w:rStyle w:val="tlid-translation"/>
        </w:rPr>
        <w:t>μ</w:t>
      </w:r>
      <w:r w:rsidRPr="000906D5">
        <w:rPr>
          <w:rStyle w:val="tlid-translation"/>
          <w:lang w:val="en-GB"/>
        </w:rPr>
        <w:t xml:space="preserve">L of 70% </w:t>
      </w:r>
      <w:r w:rsidR="00CB1F85" w:rsidRPr="000906D5">
        <w:rPr>
          <w:rStyle w:val="tlid-translation"/>
          <w:lang w:val="en-GB"/>
        </w:rPr>
        <w:t xml:space="preserve">(ice-cold) </w:t>
      </w:r>
      <w:r w:rsidRPr="000906D5">
        <w:rPr>
          <w:rStyle w:val="tlid-translation"/>
          <w:lang w:val="en-GB"/>
        </w:rPr>
        <w:t>ethanol.</w:t>
      </w:r>
      <w:r w:rsidR="00260853">
        <w:rPr>
          <w:rStyle w:val="tlid-translation"/>
          <w:lang w:val="en-GB"/>
        </w:rPr>
        <w:t xml:space="preserve"> R</w:t>
      </w:r>
      <w:r w:rsidR="00260853" w:rsidRPr="000906D5">
        <w:rPr>
          <w:rStyle w:val="tlid-translation"/>
          <w:lang w:val="en-GB"/>
        </w:rPr>
        <w:t>eapply lids</w:t>
      </w:r>
      <w:r w:rsidR="00260853">
        <w:rPr>
          <w:rStyle w:val="tlid-translation"/>
          <w:lang w:val="en-GB"/>
        </w:rPr>
        <w:t>.</w:t>
      </w:r>
    </w:p>
    <w:p w:rsidR="00CB1F85" w:rsidRPr="0090337A" w:rsidRDefault="00C93262" w:rsidP="00375779">
      <w:pPr>
        <w:numPr>
          <w:ilvl w:val="0"/>
          <w:numId w:val="2"/>
        </w:numPr>
        <w:spacing w:after="120" w:line="240" w:lineRule="auto"/>
        <w:contextualSpacing/>
        <w:jc w:val="both"/>
        <w:rPr>
          <w:rStyle w:val="tlid-translation"/>
          <w:lang w:val="en-GB"/>
        </w:rPr>
      </w:pPr>
      <w:r w:rsidRPr="000906D5">
        <w:rPr>
          <w:b/>
          <w:lang w:val="en-GB"/>
        </w:rPr>
        <w:t>Centrifugation</w:t>
      </w:r>
      <w:r w:rsidRPr="000906D5">
        <w:rPr>
          <w:lang w:val="en-GB"/>
        </w:rPr>
        <w:t>:</w:t>
      </w:r>
      <w:r w:rsidR="00E1340C" w:rsidRPr="000906D5">
        <w:rPr>
          <w:lang w:val="en-GB"/>
        </w:rPr>
        <w:t xml:space="preserve"> 4°C ; </w:t>
      </w:r>
      <w:r w:rsidR="000906D5" w:rsidRPr="000906D5">
        <w:rPr>
          <w:lang w:val="en-GB"/>
        </w:rPr>
        <w:t>4000 rpm, 30 min  (gel room centrifuge)</w:t>
      </w:r>
    </w:p>
    <w:p w:rsidR="00E1340C" w:rsidRPr="0090337A" w:rsidRDefault="00CB1F85" w:rsidP="00375779">
      <w:pPr>
        <w:numPr>
          <w:ilvl w:val="0"/>
          <w:numId w:val="2"/>
        </w:numPr>
        <w:spacing w:after="120" w:line="240" w:lineRule="auto"/>
        <w:contextualSpacing/>
        <w:jc w:val="both"/>
        <w:rPr>
          <w:lang w:val="en-GB"/>
        </w:rPr>
      </w:pPr>
      <w:r w:rsidRPr="000906D5">
        <w:rPr>
          <w:rStyle w:val="tlid-translation"/>
          <w:b/>
          <w:lang w:val="en-GB"/>
        </w:rPr>
        <w:t>Removal of supernatant &amp; air-drying</w:t>
      </w:r>
      <w:r w:rsidR="00375779" w:rsidRPr="00375779">
        <w:rPr>
          <w:lang w:val="en-GB"/>
        </w:rPr>
        <w:t xml:space="preserve"> </w:t>
      </w:r>
      <w:r w:rsidR="00375779">
        <w:rPr>
          <w:lang w:val="en-GB"/>
        </w:rPr>
        <w:t xml:space="preserve">by gently turning the plate over (see step 9). </w:t>
      </w:r>
      <w:r w:rsidR="000906D5" w:rsidRPr="000906D5">
        <w:rPr>
          <w:lang w:val="en-US"/>
        </w:rPr>
        <w:t>Air dry</w:t>
      </w:r>
      <w:r w:rsidR="00375779">
        <w:rPr>
          <w:lang w:val="en-US"/>
        </w:rPr>
        <w:t xml:space="preserve"> for several hours or</w:t>
      </w:r>
      <w:r w:rsidRPr="000906D5">
        <w:rPr>
          <w:lang w:val="en-US"/>
        </w:rPr>
        <w:t xml:space="preserve"> overnight at RT covered with a tissue to avoid contamination</w:t>
      </w:r>
      <w:r w:rsidR="00260853">
        <w:rPr>
          <w:lang w:val="en-US"/>
        </w:rPr>
        <w:t>. Conserve lids.</w:t>
      </w:r>
    </w:p>
    <w:p w:rsidR="00260853" w:rsidRPr="00550F48" w:rsidRDefault="00B07335" w:rsidP="00550F48">
      <w:pPr>
        <w:numPr>
          <w:ilvl w:val="0"/>
          <w:numId w:val="2"/>
        </w:numPr>
        <w:spacing w:after="120" w:line="240" w:lineRule="auto"/>
        <w:contextualSpacing/>
        <w:jc w:val="both"/>
        <w:rPr>
          <w:rStyle w:val="tlid-translation"/>
          <w:lang w:val="en-GB"/>
        </w:rPr>
      </w:pPr>
      <w:r w:rsidRPr="00375779">
        <w:rPr>
          <w:b/>
          <w:lang w:val="en-GB"/>
        </w:rPr>
        <w:lastRenderedPageBreak/>
        <w:t>Resuspension</w:t>
      </w:r>
      <w:r w:rsidR="00E1340C" w:rsidRPr="00375779">
        <w:rPr>
          <w:lang w:val="en-GB"/>
        </w:rPr>
        <w:t xml:space="preserve"> </w:t>
      </w:r>
      <w:r w:rsidR="001D581B" w:rsidRPr="00375779">
        <w:rPr>
          <w:lang w:val="en-GB"/>
        </w:rPr>
        <w:t>in</w:t>
      </w:r>
      <w:r w:rsidR="00E1340C" w:rsidRPr="00375779">
        <w:rPr>
          <w:lang w:val="en-GB"/>
        </w:rPr>
        <w:t xml:space="preserve"> </w:t>
      </w:r>
      <w:r w:rsidR="002B7796" w:rsidRPr="00375779">
        <w:rPr>
          <w:lang w:val="en-GB"/>
        </w:rPr>
        <w:t>10</w:t>
      </w:r>
      <w:r w:rsidR="00E1340C" w:rsidRPr="00375779">
        <w:rPr>
          <w:lang w:val="en-GB"/>
        </w:rPr>
        <w:t xml:space="preserve">0 µl </w:t>
      </w:r>
      <w:r w:rsidR="001D581B" w:rsidRPr="00375779">
        <w:rPr>
          <w:rStyle w:val="tlid-translation"/>
          <w:lang w:val="en-GB"/>
        </w:rPr>
        <w:t>of H2O</w:t>
      </w:r>
      <w:r w:rsidR="0090337A" w:rsidRPr="00375779">
        <w:rPr>
          <w:rStyle w:val="tlid-translation"/>
          <w:lang w:val="en-GB"/>
        </w:rPr>
        <w:t xml:space="preserve"> (adjust depending on intended use)</w:t>
      </w:r>
      <w:r w:rsidR="000906D5" w:rsidRPr="00375779">
        <w:rPr>
          <w:rStyle w:val="tlid-translation"/>
          <w:lang w:val="en-GB"/>
        </w:rPr>
        <w:t xml:space="preserve">, then seal </w:t>
      </w:r>
      <w:r w:rsidR="00260853">
        <w:rPr>
          <w:rStyle w:val="tlid-translation"/>
          <w:lang w:val="en-GB"/>
        </w:rPr>
        <w:t xml:space="preserve">with </w:t>
      </w:r>
      <w:r w:rsidR="00CB1F85" w:rsidRPr="00375779">
        <w:rPr>
          <w:rStyle w:val="tlid-translation"/>
          <w:lang w:val="en-GB"/>
        </w:rPr>
        <w:t>old lids</w:t>
      </w:r>
      <w:r w:rsidR="001D581B" w:rsidRPr="00375779">
        <w:rPr>
          <w:rStyle w:val="tlid-translation"/>
          <w:lang w:val="en-GB"/>
        </w:rPr>
        <w:t>.</w:t>
      </w:r>
      <w:r w:rsidR="002B7796" w:rsidRPr="00375779">
        <w:rPr>
          <w:rStyle w:val="tlid-translation"/>
          <w:lang w:val="en-GB"/>
        </w:rPr>
        <w:t xml:space="preserve"> Store</w:t>
      </w:r>
      <w:r w:rsidR="001D581B" w:rsidRPr="00375779">
        <w:rPr>
          <w:rStyle w:val="tlid-translation"/>
          <w:lang w:val="en-GB"/>
        </w:rPr>
        <w:t xml:space="preserve"> at 4 ° C </w:t>
      </w:r>
      <w:r w:rsidR="002B7796" w:rsidRPr="00375779">
        <w:rPr>
          <w:rStyle w:val="tlid-translation"/>
          <w:lang w:val="en-GB"/>
        </w:rPr>
        <w:t>(if using the next day) or at</w:t>
      </w:r>
      <w:r w:rsidR="00CB1F85" w:rsidRPr="00375779">
        <w:rPr>
          <w:rStyle w:val="tlid-translation"/>
          <w:lang w:val="en-GB"/>
        </w:rPr>
        <w:t xml:space="preserve"> -20°C.</w:t>
      </w:r>
    </w:p>
    <w:p w:rsidR="00D52D38" w:rsidRDefault="00D52D38" w:rsidP="00D52D38">
      <w:pPr>
        <w:spacing w:after="120" w:line="240" w:lineRule="auto"/>
        <w:ind w:left="502"/>
        <w:contextualSpacing/>
        <w:jc w:val="both"/>
        <w:rPr>
          <w:b/>
          <w:lang w:val="en-GB"/>
        </w:rPr>
      </w:pPr>
      <w:r w:rsidRPr="00801F9B">
        <w:rPr>
          <w:b/>
          <w:lang w:val="en-GB"/>
        </w:rPr>
        <w:t>Plate plans</w:t>
      </w:r>
    </w:p>
    <w:p w:rsidR="00260853" w:rsidRPr="00801F9B" w:rsidRDefault="00260853" w:rsidP="00D52D38">
      <w:pPr>
        <w:spacing w:after="120" w:line="240" w:lineRule="auto"/>
        <w:ind w:left="502"/>
        <w:contextualSpacing/>
        <w:jc w:val="both"/>
        <w:rPr>
          <w:b/>
          <w:lang w:val="en-GB"/>
        </w:rPr>
      </w:pPr>
    </w:p>
    <w:p w:rsidR="00D52D38" w:rsidRPr="00801F9B" w:rsidRDefault="00D52D38" w:rsidP="001A57FE">
      <w:pPr>
        <w:spacing w:after="120" w:line="240" w:lineRule="auto"/>
        <w:ind w:left="502"/>
        <w:contextualSpacing/>
        <w:jc w:val="both"/>
        <w:rPr>
          <w:rStyle w:val="tlid-translation"/>
          <w:lang w:val="en-GB"/>
        </w:rPr>
      </w:pPr>
      <w:r w:rsidRPr="00801F9B">
        <w:rPr>
          <w:rStyle w:val="tlid-translation"/>
          <w:lang w:val="en-GB"/>
        </w:rPr>
        <w:t>Plate id:</w:t>
      </w:r>
      <w:r w:rsidR="00962BED">
        <w:rPr>
          <w:rStyle w:val="tlid-translation"/>
          <w:lang w:val="en-GB"/>
        </w:rPr>
        <w:t xml:space="preserve"> </w:t>
      </w:r>
    </w:p>
    <w:tbl>
      <w:tblPr>
        <w:tblStyle w:val="TableGrid"/>
        <w:tblW w:w="0" w:type="auto"/>
        <w:tblLayout w:type="fixed"/>
        <w:tblLook w:val="04A0" w:firstRow="1" w:lastRow="0" w:firstColumn="1" w:lastColumn="0" w:noHBand="0" w:noVBand="1"/>
      </w:tblPr>
      <w:tblGrid>
        <w:gridCol w:w="646"/>
        <w:gridCol w:w="701"/>
        <w:gridCol w:w="701"/>
        <w:gridCol w:w="702"/>
        <w:gridCol w:w="701"/>
        <w:gridCol w:w="701"/>
        <w:gridCol w:w="702"/>
        <w:gridCol w:w="701"/>
        <w:gridCol w:w="701"/>
        <w:gridCol w:w="702"/>
        <w:gridCol w:w="701"/>
        <w:gridCol w:w="701"/>
        <w:gridCol w:w="702"/>
      </w:tblGrid>
      <w:tr w:rsidR="00D52D38" w:rsidRPr="00D52D38" w:rsidTr="00550F48">
        <w:tc>
          <w:tcPr>
            <w:tcW w:w="646" w:type="dxa"/>
            <w:vAlign w:val="center"/>
          </w:tcPr>
          <w:p w:rsidR="00D52D38" w:rsidRPr="00801F9B" w:rsidRDefault="00D52D38" w:rsidP="002C1966">
            <w:pPr>
              <w:pStyle w:val="NoSpacing"/>
              <w:jc w:val="center"/>
              <w:rPr>
                <w:lang w:val="en-GB"/>
              </w:rPr>
            </w:pPr>
          </w:p>
        </w:tc>
        <w:tc>
          <w:tcPr>
            <w:tcW w:w="701" w:type="dxa"/>
            <w:vAlign w:val="center"/>
          </w:tcPr>
          <w:p w:rsidR="00D52D38" w:rsidRPr="00D52D38" w:rsidRDefault="00D52D38" w:rsidP="002C1966">
            <w:pPr>
              <w:pStyle w:val="NoSpacing"/>
              <w:jc w:val="center"/>
              <w:rPr>
                <w:lang w:val="it-IT"/>
              </w:rPr>
            </w:pPr>
            <w:r w:rsidRPr="00D52D38">
              <w:rPr>
                <w:lang w:val="it-IT"/>
              </w:rPr>
              <w:t>1</w:t>
            </w:r>
          </w:p>
        </w:tc>
        <w:tc>
          <w:tcPr>
            <w:tcW w:w="701" w:type="dxa"/>
            <w:vAlign w:val="center"/>
          </w:tcPr>
          <w:p w:rsidR="00D52D38" w:rsidRPr="00D52D38" w:rsidRDefault="00D52D38" w:rsidP="002C1966">
            <w:pPr>
              <w:pStyle w:val="NoSpacing"/>
              <w:jc w:val="center"/>
              <w:rPr>
                <w:lang w:val="it-IT"/>
              </w:rPr>
            </w:pPr>
            <w:r w:rsidRPr="00D52D38">
              <w:rPr>
                <w:lang w:val="it-IT"/>
              </w:rPr>
              <w:t>2</w:t>
            </w:r>
          </w:p>
        </w:tc>
        <w:tc>
          <w:tcPr>
            <w:tcW w:w="702" w:type="dxa"/>
            <w:vAlign w:val="center"/>
          </w:tcPr>
          <w:p w:rsidR="00D52D38" w:rsidRPr="00D52D38" w:rsidRDefault="00D52D38" w:rsidP="002C1966">
            <w:pPr>
              <w:pStyle w:val="NoSpacing"/>
              <w:jc w:val="center"/>
              <w:rPr>
                <w:lang w:val="it-IT"/>
              </w:rPr>
            </w:pPr>
            <w:r w:rsidRPr="00D52D38">
              <w:rPr>
                <w:lang w:val="it-IT"/>
              </w:rPr>
              <w:t>3</w:t>
            </w:r>
          </w:p>
        </w:tc>
        <w:tc>
          <w:tcPr>
            <w:tcW w:w="701" w:type="dxa"/>
            <w:vAlign w:val="center"/>
          </w:tcPr>
          <w:p w:rsidR="00D52D38" w:rsidRPr="00D52D38" w:rsidRDefault="00D52D38" w:rsidP="002C1966">
            <w:pPr>
              <w:pStyle w:val="NoSpacing"/>
              <w:jc w:val="center"/>
              <w:rPr>
                <w:lang w:val="it-IT"/>
              </w:rPr>
            </w:pPr>
            <w:r w:rsidRPr="00D52D38">
              <w:rPr>
                <w:lang w:val="it-IT"/>
              </w:rPr>
              <w:t>4</w:t>
            </w:r>
          </w:p>
        </w:tc>
        <w:tc>
          <w:tcPr>
            <w:tcW w:w="701" w:type="dxa"/>
            <w:vAlign w:val="center"/>
          </w:tcPr>
          <w:p w:rsidR="00D52D38" w:rsidRPr="00D52D38" w:rsidRDefault="00D52D38" w:rsidP="002C1966">
            <w:pPr>
              <w:pStyle w:val="NoSpacing"/>
              <w:jc w:val="center"/>
              <w:rPr>
                <w:lang w:val="it-IT"/>
              </w:rPr>
            </w:pPr>
            <w:r w:rsidRPr="00D52D38">
              <w:rPr>
                <w:lang w:val="it-IT"/>
              </w:rPr>
              <w:t>5</w:t>
            </w:r>
          </w:p>
        </w:tc>
        <w:tc>
          <w:tcPr>
            <w:tcW w:w="702" w:type="dxa"/>
            <w:vAlign w:val="center"/>
          </w:tcPr>
          <w:p w:rsidR="00D52D38" w:rsidRPr="00D52D38" w:rsidRDefault="00D52D38" w:rsidP="002C1966">
            <w:pPr>
              <w:pStyle w:val="NoSpacing"/>
              <w:jc w:val="center"/>
              <w:rPr>
                <w:lang w:val="it-IT"/>
              </w:rPr>
            </w:pPr>
            <w:r w:rsidRPr="00D52D38">
              <w:rPr>
                <w:lang w:val="it-IT"/>
              </w:rPr>
              <w:t>6</w:t>
            </w:r>
          </w:p>
        </w:tc>
        <w:tc>
          <w:tcPr>
            <w:tcW w:w="701" w:type="dxa"/>
            <w:vAlign w:val="center"/>
          </w:tcPr>
          <w:p w:rsidR="00D52D38" w:rsidRPr="00D52D38" w:rsidRDefault="00D52D38" w:rsidP="002C1966">
            <w:pPr>
              <w:pStyle w:val="NoSpacing"/>
              <w:jc w:val="center"/>
              <w:rPr>
                <w:lang w:val="it-IT"/>
              </w:rPr>
            </w:pPr>
            <w:r w:rsidRPr="00D52D38">
              <w:rPr>
                <w:lang w:val="it-IT"/>
              </w:rPr>
              <w:t>7</w:t>
            </w:r>
          </w:p>
        </w:tc>
        <w:tc>
          <w:tcPr>
            <w:tcW w:w="701" w:type="dxa"/>
            <w:vAlign w:val="center"/>
          </w:tcPr>
          <w:p w:rsidR="00D52D38" w:rsidRPr="00D52D38" w:rsidRDefault="00D52D38" w:rsidP="002C1966">
            <w:pPr>
              <w:pStyle w:val="NoSpacing"/>
              <w:jc w:val="center"/>
              <w:rPr>
                <w:lang w:val="it-IT"/>
              </w:rPr>
            </w:pPr>
            <w:r w:rsidRPr="00D52D38">
              <w:rPr>
                <w:lang w:val="it-IT"/>
              </w:rPr>
              <w:t>8</w:t>
            </w:r>
          </w:p>
        </w:tc>
        <w:tc>
          <w:tcPr>
            <w:tcW w:w="702" w:type="dxa"/>
            <w:vAlign w:val="center"/>
          </w:tcPr>
          <w:p w:rsidR="00D52D38" w:rsidRPr="00D52D38" w:rsidRDefault="00D52D38" w:rsidP="002C1966">
            <w:pPr>
              <w:pStyle w:val="NoSpacing"/>
              <w:jc w:val="center"/>
              <w:rPr>
                <w:lang w:val="it-IT"/>
              </w:rPr>
            </w:pPr>
            <w:r w:rsidRPr="00D52D38">
              <w:rPr>
                <w:lang w:val="it-IT"/>
              </w:rPr>
              <w:t>9</w:t>
            </w:r>
          </w:p>
        </w:tc>
        <w:tc>
          <w:tcPr>
            <w:tcW w:w="701" w:type="dxa"/>
            <w:vAlign w:val="center"/>
          </w:tcPr>
          <w:p w:rsidR="00D52D38" w:rsidRPr="00D52D38" w:rsidRDefault="00D52D38" w:rsidP="002C1966">
            <w:pPr>
              <w:pStyle w:val="NoSpacing"/>
              <w:jc w:val="center"/>
              <w:rPr>
                <w:lang w:val="it-IT"/>
              </w:rPr>
            </w:pPr>
            <w:r w:rsidRPr="00D52D38">
              <w:rPr>
                <w:lang w:val="it-IT"/>
              </w:rPr>
              <w:t>10</w:t>
            </w:r>
          </w:p>
        </w:tc>
        <w:tc>
          <w:tcPr>
            <w:tcW w:w="701" w:type="dxa"/>
            <w:vAlign w:val="center"/>
          </w:tcPr>
          <w:p w:rsidR="00D52D38" w:rsidRPr="00D52D38" w:rsidRDefault="00D52D38" w:rsidP="002C1966">
            <w:pPr>
              <w:pStyle w:val="NoSpacing"/>
              <w:jc w:val="center"/>
              <w:rPr>
                <w:lang w:val="it-IT"/>
              </w:rPr>
            </w:pPr>
            <w:r w:rsidRPr="00D52D38">
              <w:rPr>
                <w:lang w:val="it-IT"/>
              </w:rPr>
              <w:t>11</w:t>
            </w:r>
          </w:p>
        </w:tc>
        <w:tc>
          <w:tcPr>
            <w:tcW w:w="702" w:type="dxa"/>
            <w:vAlign w:val="center"/>
          </w:tcPr>
          <w:p w:rsidR="00D52D38" w:rsidRPr="00D52D38" w:rsidRDefault="00D52D38" w:rsidP="002C1966">
            <w:pPr>
              <w:pStyle w:val="NoSpacing"/>
              <w:jc w:val="center"/>
              <w:rPr>
                <w:lang w:val="it-IT"/>
              </w:rPr>
            </w:pPr>
            <w:r w:rsidRPr="00D52D38">
              <w:rPr>
                <w:lang w:val="it-IT"/>
              </w:rPr>
              <w:t>12</w:t>
            </w: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A</w:t>
            </w:r>
          </w:p>
        </w:tc>
        <w:tc>
          <w:tcPr>
            <w:tcW w:w="701" w:type="dxa"/>
            <w:vAlign w:val="bottom"/>
          </w:tcPr>
          <w:p w:rsidR="00DF0D99" w:rsidRPr="00DF0D99" w:rsidRDefault="00DF0D99" w:rsidP="00DF0D99">
            <w:pPr>
              <w:spacing w:after="0" w:line="240" w:lineRule="auto"/>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strike/>
                <w:color w:val="FF000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FF000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strike/>
                <w:color w:val="FF0000"/>
              </w:rPr>
            </w:pP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B</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FF0000"/>
                <w:sz w:val="18"/>
                <w:szCs w:val="18"/>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strike/>
                <w:color w:val="FF0000"/>
                <w:sz w:val="18"/>
                <w:szCs w:val="18"/>
              </w:rPr>
            </w:pP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C</w:t>
            </w:r>
          </w:p>
        </w:tc>
        <w:tc>
          <w:tcPr>
            <w:tcW w:w="701" w:type="dxa"/>
            <w:vAlign w:val="bottom"/>
          </w:tcPr>
          <w:p w:rsidR="00DF0D99" w:rsidRPr="00DF0D99" w:rsidRDefault="00DF0D99" w:rsidP="00DF0D99">
            <w:pPr>
              <w:rPr>
                <w:rFonts w:ascii="Calibri" w:hAnsi="Calibri" w:cs="Calibri"/>
                <w:color w:val="808080" w:themeColor="background1" w:themeShade="80"/>
                <w:sz w:val="24"/>
                <w:szCs w:val="24"/>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FF000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strike/>
                <w:color w:val="FF0000"/>
              </w:rPr>
            </w:pP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D</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E</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r>
      <w:tr w:rsidR="00DF0D99" w:rsidRPr="00D52D38" w:rsidTr="00550F48">
        <w:trPr>
          <w:trHeight w:val="414"/>
        </w:trPr>
        <w:tc>
          <w:tcPr>
            <w:tcW w:w="646" w:type="dxa"/>
            <w:vAlign w:val="center"/>
          </w:tcPr>
          <w:p w:rsidR="00DF0D99" w:rsidRPr="00D52D38" w:rsidRDefault="00DF0D99" w:rsidP="00DF0D99">
            <w:pPr>
              <w:pStyle w:val="NoSpacing"/>
              <w:jc w:val="center"/>
              <w:rPr>
                <w:lang w:val="it-IT"/>
              </w:rPr>
            </w:pPr>
            <w:r w:rsidRPr="00D52D38">
              <w:rPr>
                <w:lang w:val="it-IT"/>
              </w:rPr>
              <w:t>F</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r>
      <w:tr w:rsidR="00DF0D99" w:rsidTr="00550F48">
        <w:trPr>
          <w:trHeight w:val="414"/>
        </w:trPr>
        <w:tc>
          <w:tcPr>
            <w:tcW w:w="646" w:type="dxa"/>
            <w:vAlign w:val="center"/>
          </w:tcPr>
          <w:p w:rsidR="00DF0D99" w:rsidRDefault="00DF0D99" w:rsidP="00DF0D99">
            <w:pPr>
              <w:pStyle w:val="NoSpacing"/>
              <w:jc w:val="center"/>
              <w:rPr>
                <w:lang w:val="en-GB"/>
              </w:rPr>
            </w:pPr>
            <w:r>
              <w:rPr>
                <w:lang w:val="en-GB"/>
              </w:rPr>
              <w:t>G</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r>
      <w:tr w:rsidR="00DF0D99" w:rsidTr="00550F48">
        <w:trPr>
          <w:trHeight w:val="414"/>
        </w:trPr>
        <w:tc>
          <w:tcPr>
            <w:tcW w:w="646" w:type="dxa"/>
            <w:vAlign w:val="center"/>
          </w:tcPr>
          <w:p w:rsidR="00DF0D99" w:rsidRDefault="00DF0D99" w:rsidP="00DF0D99">
            <w:pPr>
              <w:pStyle w:val="NoSpacing"/>
              <w:jc w:val="center"/>
              <w:rPr>
                <w:lang w:val="en-GB"/>
              </w:rPr>
            </w:pPr>
            <w:r>
              <w:rPr>
                <w:lang w:val="en-GB"/>
              </w:rPr>
              <w:t>H</w:t>
            </w: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1" w:type="dxa"/>
            <w:vAlign w:val="bottom"/>
          </w:tcPr>
          <w:p w:rsidR="00DF0D99" w:rsidRPr="00DF0D99" w:rsidRDefault="00DF0D99" w:rsidP="00DF0D99">
            <w:pPr>
              <w:rPr>
                <w:rFonts w:ascii="Calibri" w:hAnsi="Calibri" w:cs="Calibri"/>
                <w:color w:val="808080" w:themeColor="background1" w:themeShade="80"/>
              </w:rPr>
            </w:pPr>
          </w:p>
        </w:tc>
        <w:tc>
          <w:tcPr>
            <w:tcW w:w="702" w:type="dxa"/>
            <w:vAlign w:val="bottom"/>
          </w:tcPr>
          <w:p w:rsidR="00DF0D99" w:rsidRPr="00DF0D99" w:rsidRDefault="00DF0D99" w:rsidP="00DF0D99">
            <w:pPr>
              <w:rPr>
                <w:rFonts w:ascii="Calibri" w:hAnsi="Calibri" w:cs="Calibri"/>
                <w:color w:val="808080" w:themeColor="background1" w:themeShade="80"/>
              </w:rPr>
            </w:pPr>
          </w:p>
        </w:tc>
      </w:tr>
    </w:tbl>
    <w:p w:rsidR="00D52D38" w:rsidRDefault="00D52D38" w:rsidP="00D52D38">
      <w:pPr>
        <w:spacing w:after="120" w:line="240" w:lineRule="auto"/>
        <w:contextualSpacing/>
        <w:jc w:val="both"/>
        <w:rPr>
          <w:lang w:val="en-GB"/>
        </w:rPr>
      </w:pPr>
    </w:p>
    <w:p w:rsidR="00DF0D99" w:rsidRDefault="00DF0D99" w:rsidP="00D52D38">
      <w:pPr>
        <w:spacing w:after="120" w:line="240" w:lineRule="auto"/>
        <w:contextualSpacing/>
        <w:jc w:val="both"/>
        <w:rPr>
          <w:lang w:val="en-GB"/>
        </w:rPr>
      </w:pPr>
    </w:p>
    <w:p w:rsidR="00550F48" w:rsidRPr="00801F9B" w:rsidRDefault="00550F48" w:rsidP="00550F48">
      <w:pPr>
        <w:spacing w:after="120" w:line="240" w:lineRule="auto"/>
        <w:ind w:left="502"/>
        <w:contextualSpacing/>
        <w:jc w:val="both"/>
        <w:rPr>
          <w:b/>
          <w:lang w:val="en-GB"/>
        </w:rPr>
      </w:pPr>
    </w:p>
    <w:p w:rsidR="00550F48" w:rsidRPr="00801F9B" w:rsidRDefault="00550F48" w:rsidP="00550F48">
      <w:pPr>
        <w:spacing w:after="120" w:line="240" w:lineRule="auto"/>
        <w:ind w:left="502"/>
        <w:contextualSpacing/>
        <w:jc w:val="both"/>
        <w:rPr>
          <w:rStyle w:val="tlid-translation"/>
          <w:lang w:val="en-GB"/>
        </w:rPr>
      </w:pPr>
      <w:r w:rsidRPr="00801F9B">
        <w:rPr>
          <w:rStyle w:val="tlid-translation"/>
          <w:lang w:val="en-GB"/>
        </w:rPr>
        <w:t>Plate id:</w:t>
      </w:r>
      <w:r>
        <w:rPr>
          <w:rStyle w:val="tlid-translation"/>
          <w:lang w:val="en-GB"/>
        </w:rPr>
        <w:t xml:space="preserve"> </w:t>
      </w:r>
    </w:p>
    <w:tbl>
      <w:tblPr>
        <w:tblStyle w:val="TableGrid"/>
        <w:tblW w:w="0" w:type="auto"/>
        <w:tblLayout w:type="fixed"/>
        <w:tblLook w:val="04A0" w:firstRow="1" w:lastRow="0" w:firstColumn="1" w:lastColumn="0" w:noHBand="0" w:noVBand="1"/>
      </w:tblPr>
      <w:tblGrid>
        <w:gridCol w:w="646"/>
        <w:gridCol w:w="701"/>
        <w:gridCol w:w="701"/>
        <w:gridCol w:w="702"/>
        <w:gridCol w:w="701"/>
        <w:gridCol w:w="701"/>
        <w:gridCol w:w="702"/>
        <w:gridCol w:w="701"/>
        <w:gridCol w:w="701"/>
        <w:gridCol w:w="702"/>
        <w:gridCol w:w="701"/>
        <w:gridCol w:w="701"/>
        <w:gridCol w:w="702"/>
      </w:tblGrid>
      <w:tr w:rsidR="00550F48" w:rsidRPr="00D52D38" w:rsidTr="00550F48">
        <w:tc>
          <w:tcPr>
            <w:tcW w:w="646" w:type="dxa"/>
            <w:vAlign w:val="center"/>
          </w:tcPr>
          <w:p w:rsidR="00550F48" w:rsidRPr="00801F9B" w:rsidRDefault="00550F48" w:rsidP="006A7AEF">
            <w:pPr>
              <w:pStyle w:val="NoSpacing"/>
              <w:jc w:val="center"/>
              <w:rPr>
                <w:lang w:val="en-GB"/>
              </w:rPr>
            </w:pPr>
          </w:p>
        </w:tc>
        <w:tc>
          <w:tcPr>
            <w:tcW w:w="701" w:type="dxa"/>
            <w:vAlign w:val="center"/>
          </w:tcPr>
          <w:p w:rsidR="00550F48" w:rsidRPr="00D52D38" w:rsidRDefault="00550F48" w:rsidP="006A7AEF">
            <w:pPr>
              <w:pStyle w:val="NoSpacing"/>
              <w:jc w:val="center"/>
              <w:rPr>
                <w:lang w:val="it-IT"/>
              </w:rPr>
            </w:pPr>
            <w:r w:rsidRPr="00D52D38">
              <w:rPr>
                <w:lang w:val="it-IT"/>
              </w:rPr>
              <w:t>1</w:t>
            </w:r>
          </w:p>
        </w:tc>
        <w:tc>
          <w:tcPr>
            <w:tcW w:w="701" w:type="dxa"/>
            <w:vAlign w:val="center"/>
          </w:tcPr>
          <w:p w:rsidR="00550F48" w:rsidRPr="00D52D38" w:rsidRDefault="00550F48" w:rsidP="006A7AEF">
            <w:pPr>
              <w:pStyle w:val="NoSpacing"/>
              <w:jc w:val="center"/>
              <w:rPr>
                <w:lang w:val="it-IT"/>
              </w:rPr>
            </w:pPr>
            <w:r w:rsidRPr="00D52D38">
              <w:rPr>
                <w:lang w:val="it-IT"/>
              </w:rPr>
              <w:t>2</w:t>
            </w:r>
          </w:p>
        </w:tc>
        <w:tc>
          <w:tcPr>
            <w:tcW w:w="702" w:type="dxa"/>
            <w:vAlign w:val="center"/>
          </w:tcPr>
          <w:p w:rsidR="00550F48" w:rsidRPr="00D52D38" w:rsidRDefault="00550F48" w:rsidP="006A7AEF">
            <w:pPr>
              <w:pStyle w:val="NoSpacing"/>
              <w:jc w:val="center"/>
              <w:rPr>
                <w:lang w:val="it-IT"/>
              </w:rPr>
            </w:pPr>
            <w:r w:rsidRPr="00D52D38">
              <w:rPr>
                <w:lang w:val="it-IT"/>
              </w:rPr>
              <w:t>3</w:t>
            </w:r>
          </w:p>
        </w:tc>
        <w:tc>
          <w:tcPr>
            <w:tcW w:w="701" w:type="dxa"/>
            <w:vAlign w:val="center"/>
          </w:tcPr>
          <w:p w:rsidR="00550F48" w:rsidRPr="00D52D38" w:rsidRDefault="00550F48" w:rsidP="006A7AEF">
            <w:pPr>
              <w:pStyle w:val="NoSpacing"/>
              <w:jc w:val="center"/>
              <w:rPr>
                <w:lang w:val="it-IT"/>
              </w:rPr>
            </w:pPr>
            <w:r w:rsidRPr="00D52D38">
              <w:rPr>
                <w:lang w:val="it-IT"/>
              </w:rPr>
              <w:t>4</w:t>
            </w:r>
          </w:p>
        </w:tc>
        <w:tc>
          <w:tcPr>
            <w:tcW w:w="701" w:type="dxa"/>
            <w:vAlign w:val="center"/>
          </w:tcPr>
          <w:p w:rsidR="00550F48" w:rsidRPr="00D52D38" w:rsidRDefault="00550F48" w:rsidP="006A7AEF">
            <w:pPr>
              <w:pStyle w:val="NoSpacing"/>
              <w:jc w:val="center"/>
              <w:rPr>
                <w:lang w:val="it-IT"/>
              </w:rPr>
            </w:pPr>
            <w:r w:rsidRPr="00D52D38">
              <w:rPr>
                <w:lang w:val="it-IT"/>
              </w:rPr>
              <w:t>5</w:t>
            </w:r>
          </w:p>
        </w:tc>
        <w:tc>
          <w:tcPr>
            <w:tcW w:w="702" w:type="dxa"/>
            <w:vAlign w:val="center"/>
          </w:tcPr>
          <w:p w:rsidR="00550F48" w:rsidRPr="00D52D38" w:rsidRDefault="00550F48" w:rsidP="006A7AEF">
            <w:pPr>
              <w:pStyle w:val="NoSpacing"/>
              <w:jc w:val="center"/>
              <w:rPr>
                <w:lang w:val="it-IT"/>
              </w:rPr>
            </w:pPr>
            <w:r w:rsidRPr="00D52D38">
              <w:rPr>
                <w:lang w:val="it-IT"/>
              </w:rPr>
              <w:t>6</w:t>
            </w:r>
          </w:p>
        </w:tc>
        <w:tc>
          <w:tcPr>
            <w:tcW w:w="701" w:type="dxa"/>
            <w:vAlign w:val="center"/>
          </w:tcPr>
          <w:p w:rsidR="00550F48" w:rsidRPr="00D52D38" w:rsidRDefault="00550F48" w:rsidP="006A7AEF">
            <w:pPr>
              <w:pStyle w:val="NoSpacing"/>
              <w:jc w:val="center"/>
              <w:rPr>
                <w:lang w:val="it-IT"/>
              </w:rPr>
            </w:pPr>
            <w:r w:rsidRPr="00D52D38">
              <w:rPr>
                <w:lang w:val="it-IT"/>
              </w:rPr>
              <w:t>7</w:t>
            </w:r>
          </w:p>
        </w:tc>
        <w:tc>
          <w:tcPr>
            <w:tcW w:w="701" w:type="dxa"/>
            <w:vAlign w:val="center"/>
          </w:tcPr>
          <w:p w:rsidR="00550F48" w:rsidRPr="00D52D38" w:rsidRDefault="00550F48" w:rsidP="006A7AEF">
            <w:pPr>
              <w:pStyle w:val="NoSpacing"/>
              <w:jc w:val="center"/>
              <w:rPr>
                <w:lang w:val="it-IT"/>
              </w:rPr>
            </w:pPr>
            <w:r w:rsidRPr="00D52D38">
              <w:rPr>
                <w:lang w:val="it-IT"/>
              </w:rPr>
              <w:t>8</w:t>
            </w:r>
          </w:p>
        </w:tc>
        <w:tc>
          <w:tcPr>
            <w:tcW w:w="702" w:type="dxa"/>
            <w:vAlign w:val="center"/>
          </w:tcPr>
          <w:p w:rsidR="00550F48" w:rsidRPr="00D52D38" w:rsidRDefault="00550F48" w:rsidP="006A7AEF">
            <w:pPr>
              <w:pStyle w:val="NoSpacing"/>
              <w:jc w:val="center"/>
              <w:rPr>
                <w:lang w:val="it-IT"/>
              </w:rPr>
            </w:pPr>
            <w:r w:rsidRPr="00D52D38">
              <w:rPr>
                <w:lang w:val="it-IT"/>
              </w:rPr>
              <w:t>9</w:t>
            </w:r>
          </w:p>
        </w:tc>
        <w:tc>
          <w:tcPr>
            <w:tcW w:w="701" w:type="dxa"/>
            <w:vAlign w:val="center"/>
          </w:tcPr>
          <w:p w:rsidR="00550F48" w:rsidRPr="00D52D38" w:rsidRDefault="00550F48" w:rsidP="006A7AEF">
            <w:pPr>
              <w:pStyle w:val="NoSpacing"/>
              <w:jc w:val="center"/>
              <w:rPr>
                <w:lang w:val="it-IT"/>
              </w:rPr>
            </w:pPr>
            <w:r w:rsidRPr="00D52D38">
              <w:rPr>
                <w:lang w:val="it-IT"/>
              </w:rPr>
              <w:t>10</w:t>
            </w:r>
          </w:p>
        </w:tc>
        <w:tc>
          <w:tcPr>
            <w:tcW w:w="701" w:type="dxa"/>
            <w:vAlign w:val="center"/>
          </w:tcPr>
          <w:p w:rsidR="00550F48" w:rsidRPr="00D52D38" w:rsidRDefault="00550F48" w:rsidP="006A7AEF">
            <w:pPr>
              <w:pStyle w:val="NoSpacing"/>
              <w:jc w:val="center"/>
              <w:rPr>
                <w:lang w:val="it-IT"/>
              </w:rPr>
            </w:pPr>
            <w:r w:rsidRPr="00D52D38">
              <w:rPr>
                <w:lang w:val="it-IT"/>
              </w:rPr>
              <w:t>11</w:t>
            </w:r>
          </w:p>
        </w:tc>
        <w:tc>
          <w:tcPr>
            <w:tcW w:w="702" w:type="dxa"/>
            <w:vAlign w:val="center"/>
          </w:tcPr>
          <w:p w:rsidR="00550F48" w:rsidRPr="00D52D38" w:rsidRDefault="00550F48" w:rsidP="006A7AEF">
            <w:pPr>
              <w:pStyle w:val="NoSpacing"/>
              <w:jc w:val="center"/>
              <w:rPr>
                <w:lang w:val="it-IT"/>
              </w:rPr>
            </w:pPr>
            <w:r w:rsidRPr="00D52D38">
              <w:rPr>
                <w:lang w:val="it-IT"/>
              </w:rPr>
              <w:t>12</w:t>
            </w: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A</w:t>
            </w:r>
          </w:p>
        </w:tc>
        <w:tc>
          <w:tcPr>
            <w:tcW w:w="701" w:type="dxa"/>
            <w:vAlign w:val="bottom"/>
          </w:tcPr>
          <w:p w:rsidR="00550F48" w:rsidRPr="00DF0D99" w:rsidRDefault="00550F48" w:rsidP="006A7AEF">
            <w:pPr>
              <w:spacing w:after="0" w:line="240" w:lineRule="auto"/>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strike/>
                <w:color w:val="FF000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FF000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strike/>
                <w:color w:val="FF0000"/>
              </w:rPr>
            </w:pP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B</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FF0000"/>
                <w:sz w:val="18"/>
                <w:szCs w:val="18"/>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strike/>
                <w:color w:val="FF0000"/>
                <w:sz w:val="18"/>
                <w:szCs w:val="18"/>
              </w:rPr>
            </w:pP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C</w:t>
            </w:r>
          </w:p>
        </w:tc>
        <w:tc>
          <w:tcPr>
            <w:tcW w:w="701" w:type="dxa"/>
            <w:vAlign w:val="bottom"/>
          </w:tcPr>
          <w:p w:rsidR="00550F48" w:rsidRPr="00DF0D99" w:rsidRDefault="00550F48" w:rsidP="006A7AEF">
            <w:pPr>
              <w:rPr>
                <w:rFonts w:ascii="Calibri" w:hAnsi="Calibri" w:cs="Calibri"/>
                <w:color w:val="808080" w:themeColor="background1" w:themeShade="80"/>
                <w:sz w:val="24"/>
                <w:szCs w:val="24"/>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FF000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strike/>
                <w:color w:val="FF0000"/>
              </w:rPr>
            </w:pP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D</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E</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r>
      <w:tr w:rsidR="00550F48" w:rsidRPr="00D52D38" w:rsidTr="00550F48">
        <w:trPr>
          <w:trHeight w:val="414"/>
        </w:trPr>
        <w:tc>
          <w:tcPr>
            <w:tcW w:w="646" w:type="dxa"/>
            <w:vAlign w:val="center"/>
          </w:tcPr>
          <w:p w:rsidR="00550F48" w:rsidRPr="00D52D38" w:rsidRDefault="00550F48" w:rsidP="006A7AEF">
            <w:pPr>
              <w:pStyle w:val="NoSpacing"/>
              <w:jc w:val="center"/>
              <w:rPr>
                <w:lang w:val="it-IT"/>
              </w:rPr>
            </w:pPr>
            <w:r w:rsidRPr="00D52D38">
              <w:rPr>
                <w:lang w:val="it-IT"/>
              </w:rPr>
              <w:t>F</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r>
      <w:tr w:rsidR="00550F48" w:rsidTr="00550F48">
        <w:trPr>
          <w:trHeight w:val="414"/>
        </w:trPr>
        <w:tc>
          <w:tcPr>
            <w:tcW w:w="646" w:type="dxa"/>
            <w:vAlign w:val="center"/>
          </w:tcPr>
          <w:p w:rsidR="00550F48" w:rsidRDefault="00550F48" w:rsidP="006A7AEF">
            <w:pPr>
              <w:pStyle w:val="NoSpacing"/>
              <w:jc w:val="center"/>
              <w:rPr>
                <w:lang w:val="en-GB"/>
              </w:rPr>
            </w:pPr>
            <w:r>
              <w:rPr>
                <w:lang w:val="en-GB"/>
              </w:rPr>
              <w:t>G</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r>
      <w:tr w:rsidR="00550F48" w:rsidTr="00550F48">
        <w:trPr>
          <w:trHeight w:val="414"/>
        </w:trPr>
        <w:tc>
          <w:tcPr>
            <w:tcW w:w="646" w:type="dxa"/>
            <w:vAlign w:val="center"/>
          </w:tcPr>
          <w:p w:rsidR="00550F48" w:rsidRDefault="00550F48" w:rsidP="006A7AEF">
            <w:pPr>
              <w:pStyle w:val="NoSpacing"/>
              <w:jc w:val="center"/>
              <w:rPr>
                <w:lang w:val="en-GB"/>
              </w:rPr>
            </w:pPr>
            <w:r>
              <w:rPr>
                <w:lang w:val="en-GB"/>
              </w:rPr>
              <w:t>H</w:t>
            </w: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1" w:type="dxa"/>
            <w:vAlign w:val="bottom"/>
          </w:tcPr>
          <w:p w:rsidR="00550F48" w:rsidRPr="00DF0D99" w:rsidRDefault="00550F48" w:rsidP="006A7AEF">
            <w:pPr>
              <w:rPr>
                <w:rFonts w:ascii="Calibri" w:hAnsi="Calibri" w:cs="Calibri"/>
                <w:color w:val="808080" w:themeColor="background1" w:themeShade="80"/>
              </w:rPr>
            </w:pPr>
          </w:p>
        </w:tc>
        <w:tc>
          <w:tcPr>
            <w:tcW w:w="702" w:type="dxa"/>
            <w:vAlign w:val="bottom"/>
          </w:tcPr>
          <w:p w:rsidR="00550F48" w:rsidRPr="00DF0D99" w:rsidRDefault="00550F48" w:rsidP="006A7AEF">
            <w:pPr>
              <w:rPr>
                <w:rFonts w:ascii="Calibri" w:hAnsi="Calibri" w:cs="Calibri"/>
                <w:color w:val="808080" w:themeColor="background1" w:themeShade="80"/>
              </w:rPr>
            </w:pPr>
          </w:p>
        </w:tc>
      </w:tr>
    </w:tbl>
    <w:p w:rsidR="00DF0D99" w:rsidRPr="00375779" w:rsidRDefault="00DF0D99" w:rsidP="00D52D38">
      <w:pPr>
        <w:spacing w:after="120" w:line="240" w:lineRule="auto"/>
        <w:contextualSpacing/>
        <w:jc w:val="both"/>
        <w:rPr>
          <w:lang w:val="en-GB"/>
        </w:rPr>
      </w:pPr>
    </w:p>
    <w:sectPr w:rsidR="00DF0D99" w:rsidRPr="003757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DFD" w:rsidRDefault="006D4DFD" w:rsidP="00945FCD">
      <w:pPr>
        <w:spacing w:after="0" w:line="240" w:lineRule="auto"/>
      </w:pPr>
      <w:r>
        <w:separator/>
      </w:r>
    </w:p>
  </w:endnote>
  <w:endnote w:type="continuationSeparator" w:id="0">
    <w:p w:rsidR="006D4DFD" w:rsidRDefault="006D4DFD" w:rsidP="0094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DFD" w:rsidRDefault="006D4DFD" w:rsidP="00945FCD">
      <w:pPr>
        <w:spacing w:after="0" w:line="240" w:lineRule="auto"/>
      </w:pPr>
      <w:r>
        <w:separator/>
      </w:r>
    </w:p>
  </w:footnote>
  <w:footnote w:type="continuationSeparator" w:id="0">
    <w:p w:rsidR="006D4DFD" w:rsidRDefault="006D4DFD" w:rsidP="0094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FD" w:rsidRPr="00945FCD" w:rsidRDefault="006D4DFD">
    <w:pPr>
      <w:pStyle w:val="Header"/>
      <w:rPr>
        <w:color w:val="808080" w:themeColor="background1" w:themeShade="80"/>
        <w:lang w:val="en-GB"/>
      </w:rPr>
    </w:pPr>
    <w:r w:rsidRPr="00945FCD">
      <w:rPr>
        <w:color w:val="808080" w:themeColor="background1" w:themeShade="80"/>
        <w:lang w:val="en-GB"/>
      </w:rPr>
      <w:t>Salting out on plates</w:t>
    </w:r>
    <w:r w:rsidRPr="00945FCD">
      <w:rPr>
        <w:color w:val="808080" w:themeColor="background1" w:themeShade="80"/>
      </w:rPr>
      <w:ptab w:relativeTo="margin" w:alignment="center" w:leader="none"/>
    </w:r>
    <w:r>
      <w:rPr>
        <w:color w:val="808080" w:themeColor="background1" w:themeShade="80"/>
        <w:lang w:val="en-GB"/>
      </w:rPr>
      <w:t>Last modified</w:t>
    </w:r>
    <w:r w:rsidRPr="00375779">
      <w:rPr>
        <w:color w:val="808080" w:themeColor="background1" w:themeShade="80"/>
        <w:lang w:val="en-GB"/>
      </w:rPr>
      <w:t xml:space="preserve">: </w:t>
    </w:r>
    <w:r>
      <w:rPr>
        <w:color w:val="808080" w:themeColor="background1" w:themeShade="80"/>
        <w:lang w:val="en-GB"/>
      </w:rPr>
      <w:t>10</w:t>
    </w:r>
    <w:r w:rsidRPr="00945FCD">
      <w:rPr>
        <w:color w:val="808080" w:themeColor="background1" w:themeShade="80"/>
        <w:lang w:val="en-GB"/>
      </w:rPr>
      <w:t>.0</w:t>
    </w:r>
    <w:r>
      <w:rPr>
        <w:color w:val="808080" w:themeColor="background1" w:themeShade="80"/>
        <w:lang w:val="en-GB"/>
      </w:rPr>
      <w:t>4</w:t>
    </w:r>
    <w:r w:rsidRPr="00945FCD">
      <w:rPr>
        <w:color w:val="808080" w:themeColor="background1" w:themeShade="80"/>
        <w:lang w:val="en-GB"/>
      </w:rPr>
      <w:t>.19</w:t>
    </w:r>
    <w:r w:rsidRPr="00945FCD">
      <w:rPr>
        <w:color w:val="808080" w:themeColor="background1" w:themeShade="80"/>
      </w:rPr>
      <w:ptab w:relativeTo="margin" w:alignment="right" w:leader="none"/>
    </w:r>
    <w:r>
      <w:rPr>
        <w:color w:val="808080" w:themeColor="background1" w:themeShade="80"/>
        <w:lang w:val="en-GB"/>
      </w:rPr>
      <w:t xml:space="preserve">Printed: </w:t>
    </w:r>
    <w:r w:rsidR="00291210">
      <w:rPr>
        <w:color w:val="808080" w:themeColor="background1" w:themeShade="80"/>
        <w:lang w:val="en-GB"/>
      </w:rPr>
      <w:t>05</w:t>
    </w:r>
    <w:r w:rsidRPr="00945FCD">
      <w:rPr>
        <w:color w:val="808080" w:themeColor="background1" w:themeShade="80"/>
        <w:lang w:val="en-GB"/>
      </w:rPr>
      <w:t>.</w:t>
    </w:r>
    <w:r w:rsidR="00291210">
      <w:rPr>
        <w:color w:val="808080" w:themeColor="background1" w:themeShade="80"/>
        <w:lang w:val="en-GB"/>
      </w:rPr>
      <w:t>11</w:t>
    </w:r>
    <w:r w:rsidRPr="00945FCD">
      <w:rPr>
        <w:color w:val="808080" w:themeColor="background1" w:themeShade="80"/>
        <w:lang w:val="en-GB"/>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689"/>
    <w:multiLevelType w:val="hybridMultilevel"/>
    <w:tmpl w:val="CDE45A6E"/>
    <w:lvl w:ilvl="0" w:tplc="0460285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A3BF2"/>
    <w:multiLevelType w:val="hybridMultilevel"/>
    <w:tmpl w:val="D68A1C36"/>
    <w:lvl w:ilvl="0" w:tplc="534046AA">
      <w:start w:val="1"/>
      <w:numFmt w:val="bullet"/>
      <w:lvlText w:val="-"/>
      <w:lvlJc w:val="left"/>
      <w:pPr>
        <w:ind w:left="720" w:hanging="360"/>
      </w:pPr>
      <w:rPr>
        <w:rFonts w:ascii="Times New Roman" w:hAnsi="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2DA1968"/>
    <w:multiLevelType w:val="singleLevel"/>
    <w:tmpl w:val="040C000F"/>
    <w:lvl w:ilvl="0">
      <w:start w:val="1"/>
      <w:numFmt w:val="decimal"/>
      <w:lvlText w:val="%1."/>
      <w:lvlJc w:val="left"/>
      <w:pPr>
        <w:tabs>
          <w:tab w:val="num" w:pos="502"/>
        </w:tabs>
        <w:ind w:left="502" w:hanging="360"/>
      </w:pPr>
      <w:rPr>
        <w:rFonts w:hint="default"/>
      </w:rPr>
    </w:lvl>
  </w:abstractNum>
  <w:abstractNum w:abstractNumId="3" w15:restartNumberingAfterBreak="0">
    <w:nsid w:val="3D1172BC"/>
    <w:multiLevelType w:val="hybridMultilevel"/>
    <w:tmpl w:val="9CE44B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9AD4837"/>
    <w:multiLevelType w:val="hybridMultilevel"/>
    <w:tmpl w:val="B4409252"/>
    <w:lvl w:ilvl="0" w:tplc="979A7ED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1F08EB"/>
    <w:multiLevelType w:val="hybridMultilevel"/>
    <w:tmpl w:val="A6741F50"/>
    <w:lvl w:ilvl="0" w:tplc="534046AA">
      <w:start w:val="1"/>
      <w:numFmt w:val="bullet"/>
      <w:lvlText w:val="-"/>
      <w:lvlJc w:val="left"/>
      <w:pPr>
        <w:ind w:left="502" w:hanging="360"/>
      </w:pPr>
      <w:rPr>
        <w:rFonts w:ascii="Times New Roman" w:hAnsi="Times New Roman"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6" w15:restartNumberingAfterBreak="0">
    <w:nsid w:val="64BA7653"/>
    <w:multiLevelType w:val="singleLevel"/>
    <w:tmpl w:val="534046AA"/>
    <w:lvl w:ilvl="0">
      <w:start w:val="1"/>
      <w:numFmt w:val="bullet"/>
      <w:lvlText w:val="-"/>
      <w:lvlJc w:val="left"/>
      <w:pPr>
        <w:tabs>
          <w:tab w:val="num" w:pos="1776"/>
        </w:tabs>
        <w:ind w:left="1776" w:hanging="360"/>
      </w:pPr>
      <w:rPr>
        <w:rFonts w:ascii="Times New Roman" w:hAnsi="Times New Roman" w:hint="default"/>
      </w:rPr>
    </w:lvl>
  </w:abstractNum>
  <w:abstractNum w:abstractNumId="7" w15:restartNumberingAfterBreak="0">
    <w:nsid w:val="6EBD071E"/>
    <w:multiLevelType w:val="hybridMultilevel"/>
    <w:tmpl w:val="37A069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0C"/>
    <w:rsid w:val="00001FA6"/>
    <w:rsid w:val="00011E15"/>
    <w:rsid w:val="000135F8"/>
    <w:rsid w:val="00021760"/>
    <w:rsid w:val="0002696E"/>
    <w:rsid w:val="000305AD"/>
    <w:rsid w:val="00032947"/>
    <w:rsid w:val="00036190"/>
    <w:rsid w:val="00036AF9"/>
    <w:rsid w:val="00040C13"/>
    <w:rsid w:val="00041ED5"/>
    <w:rsid w:val="00046AC1"/>
    <w:rsid w:val="00046EE9"/>
    <w:rsid w:val="00047D05"/>
    <w:rsid w:val="0005384A"/>
    <w:rsid w:val="000640CA"/>
    <w:rsid w:val="00064B08"/>
    <w:rsid w:val="00070F7D"/>
    <w:rsid w:val="000749E5"/>
    <w:rsid w:val="000750F4"/>
    <w:rsid w:val="00077102"/>
    <w:rsid w:val="0008118E"/>
    <w:rsid w:val="000811D7"/>
    <w:rsid w:val="00081CC3"/>
    <w:rsid w:val="00082A8E"/>
    <w:rsid w:val="000906D5"/>
    <w:rsid w:val="00092833"/>
    <w:rsid w:val="00092911"/>
    <w:rsid w:val="0009339A"/>
    <w:rsid w:val="00095AFF"/>
    <w:rsid w:val="000A0941"/>
    <w:rsid w:val="000A2665"/>
    <w:rsid w:val="000A403F"/>
    <w:rsid w:val="000B00AF"/>
    <w:rsid w:val="000B2255"/>
    <w:rsid w:val="000B2CF6"/>
    <w:rsid w:val="000B3C39"/>
    <w:rsid w:val="000B6FC6"/>
    <w:rsid w:val="000C1D3D"/>
    <w:rsid w:val="000C7716"/>
    <w:rsid w:val="000D1B58"/>
    <w:rsid w:val="000D3227"/>
    <w:rsid w:val="000D3884"/>
    <w:rsid w:val="000E3AC0"/>
    <w:rsid w:val="000E6CEF"/>
    <w:rsid w:val="000E74AC"/>
    <w:rsid w:val="000F0C14"/>
    <w:rsid w:val="000F0E0E"/>
    <w:rsid w:val="000F40FC"/>
    <w:rsid w:val="000F50F5"/>
    <w:rsid w:val="000F58C8"/>
    <w:rsid w:val="00101700"/>
    <w:rsid w:val="00101A69"/>
    <w:rsid w:val="00103A7A"/>
    <w:rsid w:val="00105B3D"/>
    <w:rsid w:val="00106354"/>
    <w:rsid w:val="00111357"/>
    <w:rsid w:val="00111F79"/>
    <w:rsid w:val="001156A2"/>
    <w:rsid w:val="00121D87"/>
    <w:rsid w:val="00142741"/>
    <w:rsid w:val="00150075"/>
    <w:rsid w:val="00154413"/>
    <w:rsid w:val="001544D3"/>
    <w:rsid w:val="00155739"/>
    <w:rsid w:val="00161D7D"/>
    <w:rsid w:val="001665F5"/>
    <w:rsid w:val="001731F3"/>
    <w:rsid w:val="00175546"/>
    <w:rsid w:val="00176397"/>
    <w:rsid w:val="00176F1E"/>
    <w:rsid w:val="00177A2A"/>
    <w:rsid w:val="0018408F"/>
    <w:rsid w:val="001850BB"/>
    <w:rsid w:val="0019126D"/>
    <w:rsid w:val="00192CEF"/>
    <w:rsid w:val="001953FD"/>
    <w:rsid w:val="00195BB1"/>
    <w:rsid w:val="00196048"/>
    <w:rsid w:val="001A113A"/>
    <w:rsid w:val="001A4D4D"/>
    <w:rsid w:val="001A57FE"/>
    <w:rsid w:val="001A6B06"/>
    <w:rsid w:val="001A6F62"/>
    <w:rsid w:val="001A79FD"/>
    <w:rsid w:val="001B1FCD"/>
    <w:rsid w:val="001B3A5D"/>
    <w:rsid w:val="001C076B"/>
    <w:rsid w:val="001C2198"/>
    <w:rsid w:val="001C65BA"/>
    <w:rsid w:val="001D217F"/>
    <w:rsid w:val="001D27D7"/>
    <w:rsid w:val="001D581B"/>
    <w:rsid w:val="001D7393"/>
    <w:rsid w:val="001D7AC7"/>
    <w:rsid w:val="001E5671"/>
    <w:rsid w:val="001F02A3"/>
    <w:rsid w:val="001F62FC"/>
    <w:rsid w:val="001F6911"/>
    <w:rsid w:val="00201B7A"/>
    <w:rsid w:val="002042BC"/>
    <w:rsid w:val="002055CF"/>
    <w:rsid w:val="002104D9"/>
    <w:rsid w:val="00220ADA"/>
    <w:rsid w:val="00221AFA"/>
    <w:rsid w:val="00222703"/>
    <w:rsid w:val="00225CF4"/>
    <w:rsid w:val="0023092D"/>
    <w:rsid w:val="00230E72"/>
    <w:rsid w:val="00233549"/>
    <w:rsid w:val="00233D4C"/>
    <w:rsid w:val="002356E5"/>
    <w:rsid w:val="002379E0"/>
    <w:rsid w:val="002461E1"/>
    <w:rsid w:val="002468D3"/>
    <w:rsid w:val="00250BCD"/>
    <w:rsid w:val="00252431"/>
    <w:rsid w:val="00254448"/>
    <w:rsid w:val="00254D3C"/>
    <w:rsid w:val="002552BA"/>
    <w:rsid w:val="00255EDB"/>
    <w:rsid w:val="002569CD"/>
    <w:rsid w:val="00260853"/>
    <w:rsid w:val="00261968"/>
    <w:rsid w:val="00264B28"/>
    <w:rsid w:val="00265306"/>
    <w:rsid w:val="002715C8"/>
    <w:rsid w:val="002739C2"/>
    <w:rsid w:val="00275887"/>
    <w:rsid w:val="00284185"/>
    <w:rsid w:val="00284ACD"/>
    <w:rsid w:val="00287682"/>
    <w:rsid w:val="00291081"/>
    <w:rsid w:val="00291210"/>
    <w:rsid w:val="00292887"/>
    <w:rsid w:val="00294829"/>
    <w:rsid w:val="00294A84"/>
    <w:rsid w:val="00294FB5"/>
    <w:rsid w:val="00297D2B"/>
    <w:rsid w:val="002A30BD"/>
    <w:rsid w:val="002A4F8E"/>
    <w:rsid w:val="002A7F91"/>
    <w:rsid w:val="002B1ADF"/>
    <w:rsid w:val="002B1BEA"/>
    <w:rsid w:val="002B3193"/>
    <w:rsid w:val="002B4A0F"/>
    <w:rsid w:val="002B5169"/>
    <w:rsid w:val="002B6CF3"/>
    <w:rsid w:val="002B6E2D"/>
    <w:rsid w:val="002B7796"/>
    <w:rsid w:val="002C11F8"/>
    <w:rsid w:val="002C1966"/>
    <w:rsid w:val="002C1AEA"/>
    <w:rsid w:val="002C1B0C"/>
    <w:rsid w:val="002C4A11"/>
    <w:rsid w:val="002C5767"/>
    <w:rsid w:val="002D4ADB"/>
    <w:rsid w:val="002F2C5C"/>
    <w:rsid w:val="00300D85"/>
    <w:rsid w:val="0030523A"/>
    <w:rsid w:val="00307AEF"/>
    <w:rsid w:val="00310EA1"/>
    <w:rsid w:val="00312CBD"/>
    <w:rsid w:val="00316DE9"/>
    <w:rsid w:val="00317BA4"/>
    <w:rsid w:val="00317E69"/>
    <w:rsid w:val="00320E42"/>
    <w:rsid w:val="0032424C"/>
    <w:rsid w:val="003434DD"/>
    <w:rsid w:val="003560BB"/>
    <w:rsid w:val="003567A9"/>
    <w:rsid w:val="00366839"/>
    <w:rsid w:val="00370DAF"/>
    <w:rsid w:val="00373155"/>
    <w:rsid w:val="00375779"/>
    <w:rsid w:val="00376033"/>
    <w:rsid w:val="00376EAA"/>
    <w:rsid w:val="00380AB8"/>
    <w:rsid w:val="003833EC"/>
    <w:rsid w:val="003845DF"/>
    <w:rsid w:val="00385132"/>
    <w:rsid w:val="0039009C"/>
    <w:rsid w:val="00395E18"/>
    <w:rsid w:val="003A179E"/>
    <w:rsid w:val="003A4234"/>
    <w:rsid w:val="003A6248"/>
    <w:rsid w:val="003A6941"/>
    <w:rsid w:val="003B122A"/>
    <w:rsid w:val="003B7C8B"/>
    <w:rsid w:val="003B7CC7"/>
    <w:rsid w:val="003C1BC8"/>
    <w:rsid w:val="003C2093"/>
    <w:rsid w:val="003C20D7"/>
    <w:rsid w:val="003C432C"/>
    <w:rsid w:val="003D00F3"/>
    <w:rsid w:val="003D016F"/>
    <w:rsid w:val="003D4ED8"/>
    <w:rsid w:val="003E26DC"/>
    <w:rsid w:val="003E68C5"/>
    <w:rsid w:val="003E6C91"/>
    <w:rsid w:val="003E7449"/>
    <w:rsid w:val="0040566B"/>
    <w:rsid w:val="00405CDE"/>
    <w:rsid w:val="00407193"/>
    <w:rsid w:val="00411E0E"/>
    <w:rsid w:val="00412682"/>
    <w:rsid w:val="00421EAB"/>
    <w:rsid w:val="00422F06"/>
    <w:rsid w:val="00423472"/>
    <w:rsid w:val="004272E0"/>
    <w:rsid w:val="00427827"/>
    <w:rsid w:val="00431032"/>
    <w:rsid w:val="00442B72"/>
    <w:rsid w:val="004444C4"/>
    <w:rsid w:val="0045373A"/>
    <w:rsid w:val="0045429D"/>
    <w:rsid w:val="0045449A"/>
    <w:rsid w:val="004560FB"/>
    <w:rsid w:val="004711CD"/>
    <w:rsid w:val="00473AFB"/>
    <w:rsid w:val="00480D61"/>
    <w:rsid w:val="004818A5"/>
    <w:rsid w:val="00482CBB"/>
    <w:rsid w:val="00484D4E"/>
    <w:rsid w:val="00486ED3"/>
    <w:rsid w:val="00487E9D"/>
    <w:rsid w:val="00493805"/>
    <w:rsid w:val="004964D5"/>
    <w:rsid w:val="004A2B9A"/>
    <w:rsid w:val="004A5E7D"/>
    <w:rsid w:val="004B16D1"/>
    <w:rsid w:val="004B7E44"/>
    <w:rsid w:val="004C0BD8"/>
    <w:rsid w:val="004D0E37"/>
    <w:rsid w:val="004D15E5"/>
    <w:rsid w:val="004D1AA2"/>
    <w:rsid w:val="004D302C"/>
    <w:rsid w:val="004D42AA"/>
    <w:rsid w:val="004D48EC"/>
    <w:rsid w:val="004E1CD4"/>
    <w:rsid w:val="004E6650"/>
    <w:rsid w:val="004F207F"/>
    <w:rsid w:val="004F2352"/>
    <w:rsid w:val="0050054D"/>
    <w:rsid w:val="0050186F"/>
    <w:rsid w:val="00502094"/>
    <w:rsid w:val="00502A79"/>
    <w:rsid w:val="00502D35"/>
    <w:rsid w:val="0050347A"/>
    <w:rsid w:val="00506C25"/>
    <w:rsid w:val="00514D2F"/>
    <w:rsid w:val="00515A43"/>
    <w:rsid w:val="00517608"/>
    <w:rsid w:val="00517708"/>
    <w:rsid w:val="00517BFC"/>
    <w:rsid w:val="00520380"/>
    <w:rsid w:val="00522DC2"/>
    <w:rsid w:val="00523001"/>
    <w:rsid w:val="005231F1"/>
    <w:rsid w:val="00523734"/>
    <w:rsid w:val="00532BE4"/>
    <w:rsid w:val="00540176"/>
    <w:rsid w:val="005411FF"/>
    <w:rsid w:val="0054133A"/>
    <w:rsid w:val="0054154B"/>
    <w:rsid w:val="0054248C"/>
    <w:rsid w:val="00543038"/>
    <w:rsid w:val="00543243"/>
    <w:rsid w:val="00544D1F"/>
    <w:rsid w:val="00550F48"/>
    <w:rsid w:val="00552BC7"/>
    <w:rsid w:val="00556FDE"/>
    <w:rsid w:val="0055727D"/>
    <w:rsid w:val="00572664"/>
    <w:rsid w:val="00575C3F"/>
    <w:rsid w:val="005778FE"/>
    <w:rsid w:val="005779D0"/>
    <w:rsid w:val="00585C99"/>
    <w:rsid w:val="00592A00"/>
    <w:rsid w:val="0059503D"/>
    <w:rsid w:val="00597CAA"/>
    <w:rsid w:val="005A0CD2"/>
    <w:rsid w:val="005A27DD"/>
    <w:rsid w:val="005A37F6"/>
    <w:rsid w:val="005B0038"/>
    <w:rsid w:val="005C02A2"/>
    <w:rsid w:val="005C09CD"/>
    <w:rsid w:val="005C202C"/>
    <w:rsid w:val="005C23AA"/>
    <w:rsid w:val="005D5F76"/>
    <w:rsid w:val="005E0992"/>
    <w:rsid w:val="005E1A59"/>
    <w:rsid w:val="005E28A3"/>
    <w:rsid w:val="005E2D8F"/>
    <w:rsid w:val="005E5317"/>
    <w:rsid w:val="005E5DFB"/>
    <w:rsid w:val="005E7283"/>
    <w:rsid w:val="005F1084"/>
    <w:rsid w:val="005F1FE2"/>
    <w:rsid w:val="005F470C"/>
    <w:rsid w:val="005F5C44"/>
    <w:rsid w:val="00602C7A"/>
    <w:rsid w:val="00610004"/>
    <w:rsid w:val="00622062"/>
    <w:rsid w:val="00625D93"/>
    <w:rsid w:val="0063013E"/>
    <w:rsid w:val="00641033"/>
    <w:rsid w:val="00643AAF"/>
    <w:rsid w:val="00647485"/>
    <w:rsid w:val="00647821"/>
    <w:rsid w:val="00650224"/>
    <w:rsid w:val="00651911"/>
    <w:rsid w:val="00652A1E"/>
    <w:rsid w:val="00656C7B"/>
    <w:rsid w:val="00657167"/>
    <w:rsid w:val="006611BF"/>
    <w:rsid w:val="00662B77"/>
    <w:rsid w:val="00663DAF"/>
    <w:rsid w:val="00665BCF"/>
    <w:rsid w:val="0067026F"/>
    <w:rsid w:val="0067079D"/>
    <w:rsid w:val="00671264"/>
    <w:rsid w:val="00677C95"/>
    <w:rsid w:val="006827BA"/>
    <w:rsid w:val="006874F1"/>
    <w:rsid w:val="006918D7"/>
    <w:rsid w:val="006929F2"/>
    <w:rsid w:val="006967A6"/>
    <w:rsid w:val="006A1998"/>
    <w:rsid w:val="006A2671"/>
    <w:rsid w:val="006A43A1"/>
    <w:rsid w:val="006A6705"/>
    <w:rsid w:val="006B349B"/>
    <w:rsid w:val="006B790C"/>
    <w:rsid w:val="006C224A"/>
    <w:rsid w:val="006C27E8"/>
    <w:rsid w:val="006C28D7"/>
    <w:rsid w:val="006C5034"/>
    <w:rsid w:val="006C6B00"/>
    <w:rsid w:val="006D4DFD"/>
    <w:rsid w:val="006D5D80"/>
    <w:rsid w:val="006D710A"/>
    <w:rsid w:val="006E2A10"/>
    <w:rsid w:val="006E3D88"/>
    <w:rsid w:val="006E5F88"/>
    <w:rsid w:val="006F01FE"/>
    <w:rsid w:val="006F1C6A"/>
    <w:rsid w:val="006F324F"/>
    <w:rsid w:val="006F4E44"/>
    <w:rsid w:val="006F595D"/>
    <w:rsid w:val="006F59D2"/>
    <w:rsid w:val="006F726F"/>
    <w:rsid w:val="00700396"/>
    <w:rsid w:val="007004E7"/>
    <w:rsid w:val="00700EA8"/>
    <w:rsid w:val="00702517"/>
    <w:rsid w:val="00702E79"/>
    <w:rsid w:val="00707373"/>
    <w:rsid w:val="007079A5"/>
    <w:rsid w:val="00714CC9"/>
    <w:rsid w:val="00720438"/>
    <w:rsid w:val="00721086"/>
    <w:rsid w:val="00721B7D"/>
    <w:rsid w:val="00722653"/>
    <w:rsid w:val="0072359C"/>
    <w:rsid w:val="00724C13"/>
    <w:rsid w:val="00734734"/>
    <w:rsid w:val="00736E8F"/>
    <w:rsid w:val="00737155"/>
    <w:rsid w:val="00740571"/>
    <w:rsid w:val="00740C95"/>
    <w:rsid w:val="00740FD2"/>
    <w:rsid w:val="00742011"/>
    <w:rsid w:val="0074252F"/>
    <w:rsid w:val="00742694"/>
    <w:rsid w:val="007472BE"/>
    <w:rsid w:val="00747964"/>
    <w:rsid w:val="007501FB"/>
    <w:rsid w:val="00751B1E"/>
    <w:rsid w:val="0076152F"/>
    <w:rsid w:val="0076368A"/>
    <w:rsid w:val="007659B3"/>
    <w:rsid w:val="00770472"/>
    <w:rsid w:val="00773A43"/>
    <w:rsid w:val="00777A20"/>
    <w:rsid w:val="007801B4"/>
    <w:rsid w:val="007824A2"/>
    <w:rsid w:val="00783FF8"/>
    <w:rsid w:val="00784E09"/>
    <w:rsid w:val="00785520"/>
    <w:rsid w:val="007A0BC6"/>
    <w:rsid w:val="007A184B"/>
    <w:rsid w:val="007A389E"/>
    <w:rsid w:val="007A4225"/>
    <w:rsid w:val="007A451B"/>
    <w:rsid w:val="007B0840"/>
    <w:rsid w:val="007B147D"/>
    <w:rsid w:val="007B2828"/>
    <w:rsid w:val="007B5E8C"/>
    <w:rsid w:val="007B60C1"/>
    <w:rsid w:val="007C0FD5"/>
    <w:rsid w:val="007C1D82"/>
    <w:rsid w:val="007C2DA1"/>
    <w:rsid w:val="007C2E9B"/>
    <w:rsid w:val="007C5CFD"/>
    <w:rsid w:val="007C5D3F"/>
    <w:rsid w:val="007D0881"/>
    <w:rsid w:val="007D58A3"/>
    <w:rsid w:val="007E61C6"/>
    <w:rsid w:val="007F2777"/>
    <w:rsid w:val="007F2C49"/>
    <w:rsid w:val="007F350F"/>
    <w:rsid w:val="007F7B27"/>
    <w:rsid w:val="00801F9B"/>
    <w:rsid w:val="008043C0"/>
    <w:rsid w:val="008057C2"/>
    <w:rsid w:val="00806ABE"/>
    <w:rsid w:val="00814FE4"/>
    <w:rsid w:val="00820C49"/>
    <w:rsid w:val="008219BB"/>
    <w:rsid w:val="008221C6"/>
    <w:rsid w:val="00825D1A"/>
    <w:rsid w:val="00836839"/>
    <w:rsid w:val="0084353A"/>
    <w:rsid w:val="008437FF"/>
    <w:rsid w:val="008450D1"/>
    <w:rsid w:val="00846DA2"/>
    <w:rsid w:val="00847744"/>
    <w:rsid w:val="00851CC4"/>
    <w:rsid w:val="008529A1"/>
    <w:rsid w:val="00854EB5"/>
    <w:rsid w:val="00855A82"/>
    <w:rsid w:val="00860624"/>
    <w:rsid w:val="00862B6F"/>
    <w:rsid w:val="00862CF3"/>
    <w:rsid w:val="0086419F"/>
    <w:rsid w:val="008667FA"/>
    <w:rsid w:val="00867323"/>
    <w:rsid w:val="008701E4"/>
    <w:rsid w:val="008731D0"/>
    <w:rsid w:val="00873411"/>
    <w:rsid w:val="00877E59"/>
    <w:rsid w:val="00887B7F"/>
    <w:rsid w:val="008901D7"/>
    <w:rsid w:val="0089199C"/>
    <w:rsid w:val="00891E15"/>
    <w:rsid w:val="008946A7"/>
    <w:rsid w:val="00897AF5"/>
    <w:rsid w:val="008A29E5"/>
    <w:rsid w:val="008A322C"/>
    <w:rsid w:val="008A327F"/>
    <w:rsid w:val="008A6374"/>
    <w:rsid w:val="008A6621"/>
    <w:rsid w:val="008B2909"/>
    <w:rsid w:val="008B4268"/>
    <w:rsid w:val="008C024C"/>
    <w:rsid w:val="008C4B33"/>
    <w:rsid w:val="008C69DF"/>
    <w:rsid w:val="008C76D4"/>
    <w:rsid w:val="008D0283"/>
    <w:rsid w:val="008D49B3"/>
    <w:rsid w:val="008E59A8"/>
    <w:rsid w:val="008F1D80"/>
    <w:rsid w:val="008F25DC"/>
    <w:rsid w:val="008F3413"/>
    <w:rsid w:val="008F6748"/>
    <w:rsid w:val="00902DA8"/>
    <w:rsid w:val="0090337A"/>
    <w:rsid w:val="009046A3"/>
    <w:rsid w:val="0090510E"/>
    <w:rsid w:val="0090722A"/>
    <w:rsid w:val="009128F2"/>
    <w:rsid w:val="00913762"/>
    <w:rsid w:val="00915695"/>
    <w:rsid w:val="009171BF"/>
    <w:rsid w:val="00917DF6"/>
    <w:rsid w:val="00920408"/>
    <w:rsid w:val="00920A82"/>
    <w:rsid w:val="0092440F"/>
    <w:rsid w:val="009250BD"/>
    <w:rsid w:val="00930E19"/>
    <w:rsid w:val="00932F4E"/>
    <w:rsid w:val="00935084"/>
    <w:rsid w:val="00945FCD"/>
    <w:rsid w:val="009474CA"/>
    <w:rsid w:val="00947639"/>
    <w:rsid w:val="00947F7C"/>
    <w:rsid w:val="00950347"/>
    <w:rsid w:val="0095330C"/>
    <w:rsid w:val="00953A8D"/>
    <w:rsid w:val="00954F0F"/>
    <w:rsid w:val="00956E2C"/>
    <w:rsid w:val="00962BED"/>
    <w:rsid w:val="009702E7"/>
    <w:rsid w:val="00972542"/>
    <w:rsid w:val="00972B03"/>
    <w:rsid w:val="00974268"/>
    <w:rsid w:val="00976BCE"/>
    <w:rsid w:val="00982101"/>
    <w:rsid w:val="009834A8"/>
    <w:rsid w:val="00986E15"/>
    <w:rsid w:val="0099369B"/>
    <w:rsid w:val="009944CF"/>
    <w:rsid w:val="009A385F"/>
    <w:rsid w:val="009A7ADE"/>
    <w:rsid w:val="009B6156"/>
    <w:rsid w:val="009C4221"/>
    <w:rsid w:val="009C4FCE"/>
    <w:rsid w:val="009C6892"/>
    <w:rsid w:val="009D066F"/>
    <w:rsid w:val="009D24FF"/>
    <w:rsid w:val="009D53F1"/>
    <w:rsid w:val="009E359B"/>
    <w:rsid w:val="009E52A8"/>
    <w:rsid w:val="009E6D08"/>
    <w:rsid w:val="009E7165"/>
    <w:rsid w:val="009E7390"/>
    <w:rsid w:val="00A147BE"/>
    <w:rsid w:val="00A15AF9"/>
    <w:rsid w:val="00A15F9A"/>
    <w:rsid w:val="00A177F5"/>
    <w:rsid w:val="00A21104"/>
    <w:rsid w:val="00A2128A"/>
    <w:rsid w:val="00A224EE"/>
    <w:rsid w:val="00A23994"/>
    <w:rsid w:val="00A33993"/>
    <w:rsid w:val="00A36785"/>
    <w:rsid w:val="00A41461"/>
    <w:rsid w:val="00A42792"/>
    <w:rsid w:val="00A44C23"/>
    <w:rsid w:val="00A475BC"/>
    <w:rsid w:val="00A47ABA"/>
    <w:rsid w:val="00A47E6F"/>
    <w:rsid w:val="00A529F6"/>
    <w:rsid w:val="00A52A5C"/>
    <w:rsid w:val="00A542D3"/>
    <w:rsid w:val="00A548BB"/>
    <w:rsid w:val="00A5618B"/>
    <w:rsid w:val="00A56EF3"/>
    <w:rsid w:val="00A61525"/>
    <w:rsid w:val="00A619D0"/>
    <w:rsid w:val="00A63E68"/>
    <w:rsid w:val="00A66C99"/>
    <w:rsid w:val="00A67F4E"/>
    <w:rsid w:val="00A70888"/>
    <w:rsid w:val="00A70E0F"/>
    <w:rsid w:val="00A74D7F"/>
    <w:rsid w:val="00A75528"/>
    <w:rsid w:val="00A77D36"/>
    <w:rsid w:val="00A81002"/>
    <w:rsid w:val="00A85403"/>
    <w:rsid w:val="00A859BE"/>
    <w:rsid w:val="00A85BDF"/>
    <w:rsid w:val="00A9265E"/>
    <w:rsid w:val="00A93B63"/>
    <w:rsid w:val="00A948C3"/>
    <w:rsid w:val="00A95FE0"/>
    <w:rsid w:val="00AA10B0"/>
    <w:rsid w:val="00AA2817"/>
    <w:rsid w:val="00AA50FC"/>
    <w:rsid w:val="00AB1132"/>
    <w:rsid w:val="00AB12E5"/>
    <w:rsid w:val="00AB1838"/>
    <w:rsid w:val="00AB2BAD"/>
    <w:rsid w:val="00AB4E64"/>
    <w:rsid w:val="00AB742F"/>
    <w:rsid w:val="00AC0C46"/>
    <w:rsid w:val="00AC1A9C"/>
    <w:rsid w:val="00AC37CC"/>
    <w:rsid w:val="00AC3B06"/>
    <w:rsid w:val="00AC3CED"/>
    <w:rsid w:val="00AC400E"/>
    <w:rsid w:val="00AC4F4C"/>
    <w:rsid w:val="00AD313B"/>
    <w:rsid w:val="00AE4BA5"/>
    <w:rsid w:val="00AE5BF7"/>
    <w:rsid w:val="00AF366C"/>
    <w:rsid w:val="00AF64A7"/>
    <w:rsid w:val="00B026CB"/>
    <w:rsid w:val="00B02DCF"/>
    <w:rsid w:val="00B07335"/>
    <w:rsid w:val="00B0735C"/>
    <w:rsid w:val="00B102FE"/>
    <w:rsid w:val="00B12416"/>
    <w:rsid w:val="00B12FFD"/>
    <w:rsid w:val="00B14ACC"/>
    <w:rsid w:val="00B14C51"/>
    <w:rsid w:val="00B174BD"/>
    <w:rsid w:val="00B21F21"/>
    <w:rsid w:val="00B243FE"/>
    <w:rsid w:val="00B308C0"/>
    <w:rsid w:val="00B32545"/>
    <w:rsid w:val="00B33B23"/>
    <w:rsid w:val="00B410FE"/>
    <w:rsid w:val="00B45486"/>
    <w:rsid w:val="00B53FE6"/>
    <w:rsid w:val="00B56DC0"/>
    <w:rsid w:val="00B618FF"/>
    <w:rsid w:val="00B6403A"/>
    <w:rsid w:val="00B70B4E"/>
    <w:rsid w:val="00B70D8C"/>
    <w:rsid w:val="00B71D87"/>
    <w:rsid w:val="00B76154"/>
    <w:rsid w:val="00B77816"/>
    <w:rsid w:val="00B809C7"/>
    <w:rsid w:val="00B812D4"/>
    <w:rsid w:val="00B83801"/>
    <w:rsid w:val="00B84744"/>
    <w:rsid w:val="00B84C2B"/>
    <w:rsid w:val="00B862CF"/>
    <w:rsid w:val="00B91B2D"/>
    <w:rsid w:val="00B9498E"/>
    <w:rsid w:val="00B96201"/>
    <w:rsid w:val="00BA222E"/>
    <w:rsid w:val="00BA237A"/>
    <w:rsid w:val="00BA2C0E"/>
    <w:rsid w:val="00BB7013"/>
    <w:rsid w:val="00BC0916"/>
    <w:rsid w:val="00BC3DF0"/>
    <w:rsid w:val="00BC7238"/>
    <w:rsid w:val="00BD07CE"/>
    <w:rsid w:val="00BD1789"/>
    <w:rsid w:val="00BD771E"/>
    <w:rsid w:val="00BD78E3"/>
    <w:rsid w:val="00BD7A60"/>
    <w:rsid w:val="00BE0BEB"/>
    <w:rsid w:val="00BE3F55"/>
    <w:rsid w:val="00BE552F"/>
    <w:rsid w:val="00BE755E"/>
    <w:rsid w:val="00BE7853"/>
    <w:rsid w:val="00BF1981"/>
    <w:rsid w:val="00C2380D"/>
    <w:rsid w:val="00C27A4E"/>
    <w:rsid w:val="00C40486"/>
    <w:rsid w:val="00C40B56"/>
    <w:rsid w:val="00C42B90"/>
    <w:rsid w:val="00C43862"/>
    <w:rsid w:val="00C44441"/>
    <w:rsid w:val="00C45695"/>
    <w:rsid w:val="00C458CB"/>
    <w:rsid w:val="00C50602"/>
    <w:rsid w:val="00C507CD"/>
    <w:rsid w:val="00C607DA"/>
    <w:rsid w:val="00C60C09"/>
    <w:rsid w:val="00C63681"/>
    <w:rsid w:val="00C664DD"/>
    <w:rsid w:val="00C66FE5"/>
    <w:rsid w:val="00C67C57"/>
    <w:rsid w:val="00C73B58"/>
    <w:rsid w:val="00C73E9D"/>
    <w:rsid w:val="00C827A6"/>
    <w:rsid w:val="00C847DA"/>
    <w:rsid w:val="00C85750"/>
    <w:rsid w:val="00C86B90"/>
    <w:rsid w:val="00C915E5"/>
    <w:rsid w:val="00C92F75"/>
    <w:rsid w:val="00C93262"/>
    <w:rsid w:val="00C96162"/>
    <w:rsid w:val="00CA09FF"/>
    <w:rsid w:val="00CA53C7"/>
    <w:rsid w:val="00CB0CA9"/>
    <w:rsid w:val="00CB1F85"/>
    <w:rsid w:val="00CB251B"/>
    <w:rsid w:val="00CB521F"/>
    <w:rsid w:val="00CB53C5"/>
    <w:rsid w:val="00CC366A"/>
    <w:rsid w:val="00CC43C4"/>
    <w:rsid w:val="00CC6847"/>
    <w:rsid w:val="00CC6941"/>
    <w:rsid w:val="00CD3272"/>
    <w:rsid w:val="00CF34BB"/>
    <w:rsid w:val="00CF5957"/>
    <w:rsid w:val="00CF63F4"/>
    <w:rsid w:val="00D109A8"/>
    <w:rsid w:val="00D111C4"/>
    <w:rsid w:val="00D12EE9"/>
    <w:rsid w:val="00D1469B"/>
    <w:rsid w:val="00D14C42"/>
    <w:rsid w:val="00D158FD"/>
    <w:rsid w:val="00D20AE4"/>
    <w:rsid w:val="00D21D2C"/>
    <w:rsid w:val="00D22000"/>
    <w:rsid w:val="00D240AD"/>
    <w:rsid w:val="00D2750B"/>
    <w:rsid w:val="00D30E24"/>
    <w:rsid w:val="00D353DA"/>
    <w:rsid w:val="00D36E2B"/>
    <w:rsid w:val="00D4103B"/>
    <w:rsid w:val="00D4201B"/>
    <w:rsid w:val="00D44B0D"/>
    <w:rsid w:val="00D46BA6"/>
    <w:rsid w:val="00D52D38"/>
    <w:rsid w:val="00D541FD"/>
    <w:rsid w:val="00D673F3"/>
    <w:rsid w:val="00D73DD0"/>
    <w:rsid w:val="00D77108"/>
    <w:rsid w:val="00D80A04"/>
    <w:rsid w:val="00D82AE8"/>
    <w:rsid w:val="00D84F53"/>
    <w:rsid w:val="00D86914"/>
    <w:rsid w:val="00D90B56"/>
    <w:rsid w:val="00D935B9"/>
    <w:rsid w:val="00D970EA"/>
    <w:rsid w:val="00D97A85"/>
    <w:rsid w:val="00DA4880"/>
    <w:rsid w:val="00DA4ADF"/>
    <w:rsid w:val="00DA52EB"/>
    <w:rsid w:val="00DA5AAD"/>
    <w:rsid w:val="00DB04DB"/>
    <w:rsid w:val="00DB1BBB"/>
    <w:rsid w:val="00DB23B5"/>
    <w:rsid w:val="00DB286B"/>
    <w:rsid w:val="00DC3016"/>
    <w:rsid w:val="00DC58D8"/>
    <w:rsid w:val="00DC730B"/>
    <w:rsid w:val="00DD0910"/>
    <w:rsid w:val="00DD4FB0"/>
    <w:rsid w:val="00DD6FCB"/>
    <w:rsid w:val="00DE0BB6"/>
    <w:rsid w:val="00DE2EEA"/>
    <w:rsid w:val="00DE3BEF"/>
    <w:rsid w:val="00DF062D"/>
    <w:rsid w:val="00DF085C"/>
    <w:rsid w:val="00DF0D99"/>
    <w:rsid w:val="00DF17DD"/>
    <w:rsid w:val="00DF201A"/>
    <w:rsid w:val="00E00D2B"/>
    <w:rsid w:val="00E03029"/>
    <w:rsid w:val="00E03518"/>
    <w:rsid w:val="00E03690"/>
    <w:rsid w:val="00E07A36"/>
    <w:rsid w:val="00E12425"/>
    <w:rsid w:val="00E1340C"/>
    <w:rsid w:val="00E1442F"/>
    <w:rsid w:val="00E146FD"/>
    <w:rsid w:val="00E149A1"/>
    <w:rsid w:val="00E154E2"/>
    <w:rsid w:val="00E16164"/>
    <w:rsid w:val="00E165B8"/>
    <w:rsid w:val="00E17B62"/>
    <w:rsid w:val="00E20A12"/>
    <w:rsid w:val="00E21390"/>
    <w:rsid w:val="00E22562"/>
    <w:rsid w:val="00E22859"/>
    <w:rsid w:val="00E23C96"/>
    <w:rsid w:val="00E30E2B"/>
    <w:rsid w:val="00E311F3"/>
    <w:rsid w:val="00E31275"/>
    <w:rsid w:val="00E32341"/>
    <w:rsid w:val="00E338C1"/>
    <w:rsid w:val="00E34FA2"/>
    <w:rsid w:val="00E430A5"/>
    <w:rsid w:val="00E46C8C"/>
    <w:rsid w:val="00E53DA8"/>
    <w:rsid w:val="00E55F00"/>
    <w:rsid w:val="00E56AD8"/>
    <w:rsid w:val="00E57CF8"/>
    <w:rsid w:val="00E6030C"/>
    <w:rsid w:val="00E607AD"/>
    <w:rsid w:val="00E6370A"/>
    <w:rsid w:val="00E63714"/>
    <w:rsid w:val="00E64057"/>
    <w:rsid w:val="00E64837"/>
    <w:rsid w:val="00E64B9E"/>
    <w:rsid w:val="00E6532B"/>
    <w:rsid w:val="00E70695"/>
    <w:rsid w:val="00E70CB3"/>
    <w:rsid w:val="00E715A2"/>
    <w:rsid w:val="00E84486"/>
    <w:rsid w:val="00E84728"/>
    <w:rsid w:val="00E85184"/>
    <w:rsid w:val="00E86793"/>
    <w:rsid w:val="00E87FD1"/>
    <w:rsid w:val="00E90FD3"/>
    <w:rsid w:val="00EA2D5E"/>
    <w:rsid w:val="00EA3041"/>
    <w:rsid w:val="00EA6861"/>
    <w:rsid w:val="00EB4D9C"/>
    <w:rsid w:val="00EB665B"/>
    <w:rsid w:val="00EB7013"/>
    <w:rsid w:val="00EB763E"/>
    <w:rsid w:val="00EC1532"/>
    <w:rsid w:val="00EC3C47"/>
    <w:rsid w:val="00EC44B7"/>
    <w:rsid w:val="00EC66D7"/>
    <w:rsid w:val="00EC7884"/>
    <w:rsid w:val="00ED3C2C"/>
    <w:rsid w:val="00ED3C99"/>
    <w:rsid w:val="00EE3CAD"/>
    <w:rsid w:val="00EE5015"/>
    <w:rsid w:val="00EE691B"/>
    <w:rsid w:val="00EF0ED1"/>
    <w:rsid w:val="00EF1051"/>
    <w:rsid w:val="00EF4790"/>
    <w:rsid w:val="00EF50AF"/>
    <w:rsid w:val="00EF56DD"/>
    <w:rsid w:val="00F019A4"/>
    <w:rsid w:val="00F049A8"/>
    <w:rsid w:val="00F059E4"/>
    <w:rsid w:val="00F05B2E"/>
    <w:rsid w:val="00F07432"/>
    <w:rsid w:val="00F1307A"/>
    <w:rsid w:val="00F21D0C"/>
    <w:rsid w:val="00F23B92"/>
    <w:rsid w:val="00F26190"/>
    <w:rsid w:val="00F34EC7"/>
    <w:rsid w:val="00F412F4"/>
    <w:rsid w:val="00F42C6E"/>
    <w:rsid w:val="00F438FF"/>
    <w:rsid w:val="00F43D68"/>
    <w:rsid w:val="00F44680"/>
    <w:rsid w:val="00F52109"/>
    <w:rsid w:val="00F53C69"/>
    <w:rsid w:val="00F57BED"/>
    <w:rsid w:val="00F6102F"/>
    <w:rsid w:val="00F64F58"/>
    <w:rsid w:val="00F70036"/>
    <w:rsid w:val="00F7701D"/>
    <w:rsid w:val="00F80C65"/>
    <w:rsid w:val="00F815E9"/>
    <w:rsid w:val="00F81F44"/>
    <w:rsid w:val="00F8213E"/>
    <w:rsid w:val="00F8295D"/>
    <w:rsid w:val="00F84CA8"/>
    <w:rsid w:val="00F852D4"/>
    <w:rsid w:val="00F9003E"/>
    <w:rsid w:val="00F91B9F"/>
    <w:rsid w:val="00F9707B"/>
    <w:rsid w:val="00F9762F"/>
    <w:rsid w:val="00FA04F7"/>
    <w:rsid w:val="00FA5DA4"/>
    <w:rsid w:val="00FA6D39"/>
    <w:rsid w:val="00FB064F"/>
    <w:rsid w:val="00FB5AFA"/>
    <w:rsid w:val="00FB698A"/>
    <w:rsid w:val="00FC0789"/>
    <w:rsid w:val="00FC297B"/>
    <w:rsid w:val="00FC2EDA"/>
    <w:rsid w:val="00FC4340"/>
    <w:rsid w:val="00FC5416"/>
    <w:rsid w:val="00FC5C76"/>
    <w:rsid w:val="00FD02C5"/>
    <w:rsid w:val="00FD47B8"/>
    <w:rsid w:val="00FD5AFB"/>
    <w:rsid w:val="00FE181B"/>
    <w:rsid w:val="00FE310D"/>
    <w:rsid w:val="00FE5A6E"/>
    <w:rsid w:val="00FE6E01"/>
    <w:rsid w:val="00FF53A7"/>
    <w:rsid w:val="00FF6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DAB3D9B6-5097-4DA3-A1CF-49C9EEF8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0C"/>
    <w:pPr>
      <w:ind w:left="720"/>
      <w:contextualSpacing/>
    </w:pPr>
  </w:style>
  <w:style w:type="character" w:customStyle="1" w:styleId="tlid-translation">
    <w:name w:val="tlid-translation"/>
    <w:basedOn w:val="DefaultParagraphFont"/>
    <w:rsid w:val="00F852D4"/>
  </w:style>
  <w:style w:type="paragraph" w:styleId="Header">
    <w:name w:val="header"/>
    <w:basedOn w:val="Normal"/>
    <w:link w:val="HeaderChar"/>
    <w:uiPriority w:val="99"/>
    <w:unhideWhenUsed/>
    <w:rsid w:val="00945F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FCD"/>
  </w:style>
  <w:style w:type="paragraph" w:styleId="Footer">
    <w:name w:val="footer"/>
    <w:basedOn w:val="Normal"/>
    <w:link w:val="FooterChar"/>
    <w:uiPriority w:val="99"/>
    <w:unhideWhenUsed/>
    <w:rsid w:val="00945F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FCD"/>
  </w:style>
  <w:style w:type="table" w:styleId="TableGrid">
    <w:name w:val="Table Grid"/>
    <w:basedOn w:val="TableNormal"/>
    <w:uiPriority w:val="39"/>
    <w:rsid w:val="00D5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38"/>
    <w:rPr>
      <w:rFonts w:ascii="Segoe UI" w:hAnsi="Segoe UI" w:cs="Segoe UI"/>
      <w:sz w:val="18"/>
      <w:szCs w:val="18"/>
    </w:rPr>
  </w:style>
  <w:style w:type="paragraph" w:styleId="NoSpacing">
    <w:name w:val="No Spacing"/>
    <w:uiPriority w:val="1"/>
    <w:qFormat/>
    <w:rsid w:val="002C1966"/>
    <w:pPr>
      <w:spacing w:after="0" w:line="240" w:lineRule="auto"/>
    </w:pPr>
  </w:style>
  <w:style w:type="character" w:styleId="Strong">
    <w:name w:val="Strong"/>
    <w:basedOn w:val="DefaultParagraphFont"/>
    <w:uiPriority w:val="22"/>
    <w:qFormat/>
    <w:rsid w:val="00550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2826</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INRA - RENNES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Simon</dc:creator>
  <cp:keywords/>
  <dc:description/>
  <cp:lastModifiedBy>Vorburger, Christoph</cp:lastModifiedBy>
  <cp:revision>2</cp:revision>
  <cp:lastPrinted>2019-09-26T06:41:00Z</cp:lastPrinted>
  <dcterms:created xsi:type="dcterms:W3CDTF">2020-01-30T16:15:00Z</dcterms:created>
  <dcterms:modified xsi:type="dcterms:W3CDTF">2020-01-30T16:15:00Z</dcterms:modified>
</cp:coreProperties>
</file>